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BB" w:rsidRPr="00C75BBB" w:rsidRDefault="00C75BBB" w:rsidP="00C75BBB">
      <w:pPr>
        <w:jc w:val="left"/>
        <w:rPr>
          <w:rFonts w:ascii="黑体" w:eastAsia="黑体" w:hAnsi="黑体"/>
          <w:sz w:val="32"/>
          <w:szCs w:val="32"/>
        </w:rPr>
      </w:pPr>
      <w:bookmarkStart w:id="0" w:name="_GoBack"/>
      <w:bookmarkEnd w:id="0"/>
      <w:r w:rsidRPr="00C75BBB">
        <w:rPr>
          <w:rFonts w:ascii="华文楷体" w:eastAsia="华文楷体" w:hAnsi="华文楷体" w:hint="eastAsia"/>
          <w:sz w:val="32"/>
          <w:szCs w:val="32"/>
        </w:rPr>
        <w:t>附件</w:t>
      </w:r>
      <w:r w:rsidRPr="00C75BBB">
        <w:rPr>
          <w:rFonts w:ascii="华文楷体" w:eastAsia="华文楷体" w:hAnsi="华文楷体"/>
          <w:sz w:val="32"/>
          <w:szCs w:val="32"/>
        </w:rPr>
        <w:t>：</w:t>
      </w:r>
    </w:p>
    <w:p w:rsidR="00B7706D" w:rsidRPr="00F3568F" w:rsidRDefault="00CF51AA" w:rsidP="00CF51AA">
      <w:pPr>
        <w:jc w:val="center"/>
        <w:rPr>
          <w:rFonts w:ascii="黑体" w:eastAsia="黑体" w:hAnsi="黑体"/>
          <w:sz w:val="32"/>
          <w:szCs w:val="32"/>
        </w:rPr>
      </w:pPr>
      <w:r w:rsidRPr="00F3568F">
        <w:rPr>
          <w:rFonts w:ascii="黑体" w:eastAsia="黑体" w:hAnsi="黑体" w:hint="eastAsia"/>
          <w:sz w:val="32"/>
          <w:szCs w:val="32"/>
        </w:rPr>
        <w:t>陕西</w:t>
      </w:r>
      <w:r w:rsidRPr="00F3568F">
        <w:rPr>
          <w:rFonts w:ascii="黑体" w:eastAsia="黑体" w:hAnsi="黑体"/>
          <w:sz w:val="32"/>
          <w:szCs w:val="32"/>
        </w:rPr>
        <w:t>高校</w:t>
      </w:r>
      <w:r w:rsidRPr="00F3568F">
        <w:rPr>
          <w:rFonts w:ascii="黑体" w:eastAsia="黑体" w:hAnsi="黑体" w:hint="eastAsia"/>
          <w:sz w:val="32"/>
          <w:szCs w:val="32"/>
        </w:rPr>
        <w:t>图书馆</w:t>
      </w:r>
      <w:r w:rsidRPr="00F3568F">
        <w:rPr>
          <w:rFonts w:ascii="黑体" w:eastAsia="黑体" w:hAnsi="黑体"/>
          <w:sz w:val="32"/>
          <w:szCs w:val="32"/>
        </w:rPr>
        <w:t>专家</w:t>
      </w:r>
      <w:r w:rsidR="0095667C" w:rsidRPr="00F3568F">
        <w:rPr>
          <w:rFonts w:ascii="黑体" w:eastAsia="黑体" w:hAnsi="黑体" w:hint="eastAsia"/>
          <w:sz w:val="32"/>
          <w:szCs w:val="32"/>
        </w:rPr>
        <w:t>志愿者</w:t>
      </w:r>
      <w:r w:rsidR="00451C1A">
        <w:rPr>
          <w:rFonts w:ascii="黑体" w:eastAsia="黑体" w:hAnsi="黑体"/>
          <w:sz w:val="32"/>
          <w:szCs w:val="32"/>
        </w:rPr>
        <w:t>巡</w:t>
      </w:r>
      <w:proofErr w:type="gramStart"/>
      <w:r w:rsidR="00451C1A">
        <w:rPr>
          <w:rFonts w:ascii="黑体" w:eastAsia="黑体" w:hAnsi="黑体"/>
          <w:sz w:val="32"/>
          <w:szCs w:val="32"/>
        </w:rPr>
        <w:t>讲</w:t>
      </w:r>
      <w:r w:rsidR="00451C1A">
        <w:rPr>
          <w:rFonts w:ascii="黑体" w:eastAsia="黑体" w:hAnsi="黑体" w:hint="eastAsia"/>
          <w:sz w:val="32"/>
          <w:szCs w:val="32"/>
        </w:rPr>
        <w:t>报告</w:t>
      </w:r>
      <w:proofErr w:type="gramEnd"/>
      <w:r w:rsidR="00451C1A">
        <w:rPr>
          <w:rFonts w:ascii="黑体" w:eastAsia="黑体" w:hAnsi="黑体"/>
          <w:sz w:val="32"/>
          <w:szCs w:val="32"/>
        </w:rPr>
        <w:t>目录</w:t>
      </w:r>
    </w:p>
    <w:tbl>
      <w:tblPr>
        <w:tblStyle w:val="a3"/>
        <w:tblW w:w="0" w:type="auto"/>
        <w:tblLook w:val="04A0" w:firstRow="1" w:lastRow="0" w:firstColumn="1" w:lastColumn="0" w:noHBand="0" w:noVBand="1"/>
      </w:tblPr>
      <w:tblGrid>
        <w:gridCol w:w="1413"/>
        <w:gridCol w:w="2977"/>
        <w:gridCol w:w="992"/>
        <w:gridCol w:w="2551"/>
        <w:gridCol w:w="1276"/>
        <w:gridCol w:w="4253"/>
        <w:gridCol w:w="2126"/>
      </w:tblGrid>
      <w:tr w:rsidR="00964D31" w:rsidRPr="00F3568F" w:rsidTr="00917210">
        <w:trPr>
          <w:tblHeader/>
        </w:trPr>
        <w:tc>
          <w:tcPr>
            <w:tcW w:w="1413" w:type="dxa"/>
            <w:vAlign w:val="center"/>
          </w:tcPr>
          <w:p w:rsidR="00964D31" w:rsidRDefault="00917210" w:rsidP="00964D31">
            <w:pPr>
              <w:jc w:val="center"/>
            </w:pPr>
            <w:r w:rsidRPr="00917210">
              <w:rPr>
                <w:rFonts w:ascii="华文楷体" w:eastAsia="华文楷体" w:hAnsi="华文楷体" w:hint="eastAsia"/>
                <w:sz w:val="24"/>
                <w:szCs w:val="24"/>
              </w:rPr>
              <w:t>业务领域</w:t>
            </w:r>
          </w:p>
        </w:tc>
        <w:tc>
          <w:tcPr>
            <w:tcW w:w="2977" w:type="dxa"/>
            <w:vAlign w:val="center"/>
          </w:tcPr>
          <w:p w:rsidR="00964D31" w:rsidRPr="00F3568F" w:rsidRDefault="00964D31" w:rsidP="00964D31">
            <w:pPr>
              <w:jc w:val="center"/>
              <w:rPr>
                <w:rFonts w:ascii="华文楷体" w:eastAsia="华文楷体" w:hAnsi="华文楷体"/>
                <w:sz w:val="24"/>
                <w:szCs w:val="24"/>
              </w:rPr>
            </w:pPr>
            <w:r w:rsidRPr="00F3568F">
              <w:rPr>
                <w:rFonts w:ascii="华文楷体" w:eastAsia="华文楷体" w:hAnsi="华文楷体" w:hint="eastAsia"/>
                <w:sz w:val="24"/>
                <w:szCs w:val="24"/>
              </w:rPr>
              <w:t>报告</w:t>
            </w:r>
            <w:r w:rsidRPr="00F3568F">
              <w:rPr>
                <w:rFonts w:ascii="华文楷体" w:eastAsia="华文楷体" w:hAnsi="华文楷体"/>
                <w:sz w:val="24"/>
                <w:szCs w:val="24"/>
              </w:rPr>
              <w:t>题目</w:t>
            </w:r>
          </w:p>
        </w:tc>
        <w:tc>
          <w:tcPr>
            <w:tcW w:w="992" w:type="dxa"/>
            <w:vAlign w:val="center"/>
          </w:tcPr>
          <w:p w:rsidR="00964D31" w:rsidRPr="00F3568F" w:rsidRDefault="00964D31" w:rsidP="00964D31">
            <w:pPr>
              <w:jc w:val="center"/>
              <w:rPr>
                <w:rFonts w:ascii="华文楷体" w:eastAsia="华文楷体" w:hAnsi="华文楷体"/>
                <w:sz w:val="24"/>
                <w:szCs w:val="24"/>
              </w:rPr>
            </w:pPr>
            <w:r w:rsidRPr="00F3568F">
              <w:rPr>
                <w:rFonts w:ascii="华文楷体" w:eastAsia="华文楷体" w:hAnsi="华文楷体" w:hint="eastAsia"/>
                <w:sz w:val="24"/>
                <w:szCs w:val="24"/>
              </w:rPr>
              <w:t>主讲</w:t>
            </w:r>
            <w:r w:rsidR="006768F6" w:rsidRPr="00F3568F">
              <w:rPr>
                <w:rFonts w:ascii="华文楷体" w:eastAsia="华文楷体" w:hAnsi="华文楷体" w:hint="eastAsia"/>
                <w:sz w:val="24"/>
                <w:szCs w:val="24"/>
              </w:rPr>
              <w:t>人</w:t>
            </w:r>
          </w:p>
        </w:tc>
        <w:tc>
          <w:tcPr>
            <w:tcW w:w="2551" w:type="dxa"/>
            <w:vAlign w:val="center"/>
          </w:tcPr>
          <w:p w:rsidR="00964D31" w:rsidRPr="00F3568F" w:rsidRDefault="006768F6" w:rsidP="00F3568F">
            <w:pPr>
              <w:jc w:val="center"/>
              <w:rPr>
                <w:rFonts w:ascii="华文楷体" w:eastAsia="华文楷体" w:hAnsi="华文楷体"/>
                <w:sz w:val="24"/>
                <w:szCs w:val="24"/>
              </w:rPr>
            </w:pPr>
            <w:r w:rsidRPr="00F3568F">
              <w:rPr>
                <w:rFonts w:ascii="华文楷体" w:eastAsia="华文楷体" w:hAnsi="华文楷体" w:hint="eastAsia"/>
                <w:sz w:val="24"/>
                <w:szCs w:val="24"/>
              </w:rPr>
              <w:t>单位</w:t>
            </w:r>
          </w:p>
        </w:tc>
        <w:tc>
          <w:tcPr>
            <w:tcW w:w="1276" w:type="dxa"/>
            <w:vAlign w:val="center"/>
          </w:tcPr>
          <w:p w:rsidR="00964D31" w:rsidRPr="00F3568F" w:rsidRDefault="006768F6" w:rsidP="00964D31">
            <w:pPr>
              <w:jc w:val="center"/>
              <w:rPr>
                <w:rFonts w:ascii="华文楷体" w:eastAsia="华文楷体" w:hAnsi="华文楷体"/>
                <w:sz w:val="24"/>
                <w:szCs w:val="24"/>
              </w:rPr>
            </w:pPr>
            <w:r w:rsidRPr="00F3568F">
              <w:rPr>
                <w:rFonts w:ascii="华文楷体" w:eastAsia="华文楷体" w:hAnsi="华文楷体" w:hint="eastAsia"/>
                <w:sz w:val="24"/>
                <w:szCs w:val="24"/>
              </w:rPr>
              <w:t>职称</w:t>
            </w:r>
          </w:p>
        </w:tc>
        <w:tc>
          <w:tcPr>
            <w:tcW w:w="4253" w:type="dxa"/>
            <w:vAlign w:val="center"/>
          </w:tcPr>
          <w:p w:rsidR="00964D31" w:rsidRPr="00F3568F" w:rsidRDefault="006768F6" w:rsidP="00964D31">
            <w:pPr>
              <w:jc w:val="center"/>
              <w:rPr>
                <w:rFonts w:ascii="华文楷体" w:eastAsia="华文楷体" w:hAnsi="华文楷体"/>
                <w:sz w:val="24"/>
                <w:szCs w:val="24"/>
              </w:rPr>
            </w:pPr>
            <w:r w:rsidRPr="00F3568F">
              <w:rPr>
                <w:rFonts w:ascii="华文楷体" w:eastAsia="华文楷体" w:hAnsi="华文楷体" w:hint="eastAsia"/>
                <w:sz w:val="24"/>
                <w:szCs w:val="24"/>
              </w:rPr>
              <w:t>内容</w:t>
            </w:r>
            <w:r w:rsidRPr="00F3568F">
              <w:rPr>
                <w:rFonts w:ascii="华文楷体" w:eastAsia="华文楷体" w:hAnsi="华文楷体"/>
                <w:sz w:val="24"/>
                <w:szCs w:val="24"/>
              </w:rPr>
              <w:t>提要</w:t>
            </w:r>
          </w:p>
        </w:tc>
        <w:tc>
          <w:tcPr>
            <w:tcW w:w="2126" w:type="dxa"/>
          </w:tcPr>
          <w:p w:rsidR="00964D31" w:rsidRPr="00F3568F" w:rsidRDefault="006768F6" w:rsidP="00964D31">
            <w:pPr>
              <w:jc w:val="center"/>
              <w:rPr>
                <w:rFonts w:ascii="华文楷体" w:eastAsia="华文楷体" w:hAnsi="华文楷体"/>
                <w:sz w:val="24"/>
                <w:szCs w:val="24"/>
              </w:rPr>
            </w:pPr>
            <w:r w:rsidRPr="00F3568F">
              <w:rPr>
                <w:rFonts w:ascii="华文楷体" w:eastAsia="华文楷体" w:hAnsi="华文楷体" w:hint="eastAsia"/>
                <w:sz w:val="24"/>
                <w:szCs w:val="24"/>
              </w:rPr>
              <w:t>受众</w:t>
            </w:r>
          </w:p>
        </w:tc>
      </w:tr>
      <w:tr w:rsidR="00AE0587" w:rsidRPr="00F3568F" w:rsidTr="00917210">
        <w:tc>
          <w:tcPr>
            <w:tcW w:w="1413" w:type="dxa"/>
            <w:vMerge w:val="restart"/>
            <w:vAlign w:val="center"/>
          </w:tcPr>
          <w:p w:rsidR="00AE0587" w:rsidRPr="00C412B1" w:rsidRDefault="00AE0587" w:rsidP="00AE0587">
            <w:pPr>
              <w:jc w:val="center"/>
              <w:rPr>
                <w:szCs w:val="21"/>
              </w:rPr>
            </w:pPr>
            <w:r w:rsidRPr="00C412B1">
              <w:rPr>
                <w:szCs w:val="21"/>
              </w:rPr>
              <w:t>基础</w:t>
            </w:r>
            <w:r w:rsidRPr="00C412B1">
              <w:rPr>
                <w:rFonts w:hint="eastAsia"/>
                <w:szCs w:val="21"/>
              </w:rPr>
              <w:t>综合</w:t>
            </w:r>
          </w:p>
        </w:tc>
        <w:tc>
          <w:tcPr>
            <w:tcW w:w="2977" w:type="dxa"/>
            <w:vAlign w:val="center"/>
          </w:tcPr>
          <w:p w:rsidR="00AE0587" w:rsidRPr="00C412B1" w:rsidRDefault="00AE0587" w:rsidP="006768F6">
            <w:pPr>
              <w:jc w:val="left"/>
              <w:rPr>
                <w:szCs w:val="21"/>
              </w:rPr>
            </w:pPr>
            <w:r w:rsidRPr="00C412B1">
              <w:rPr>
                <w:rFonts w:hint="eastAsia"/>
                <w:szCs w:val="21"/>
              </w:rPr>
              <w:t>图书馆基础知识概论</w:t>
            </w:r>
          </w:p>
        </w:tc>
        <w:tc>
          <w:tcPr>
            <w:tcW w:w="992" w:type="dxa"/>
            <w:vAlign w:val="center"/>
          </w:tcPr>
          <w:p w:rsidR="00AE0587" w:rsidRPr="00C412B1" w:rsidRDefault="00AE0587" w:rsidP="00964D31">
            <w:pPr>
              <w:jc w:val="center"/>
              <w:rPr>
                <w:szCs w:val="21"/>
              </w:rPr>
            </w:pPr>
            <w:r w:rsidRPr="00C412B1">
              <w:rPr>
                <w:rFonts w:hint="eastAsia"/>
                <w:szCs w:val="21"/>
              </w:rPr>
              <w:t>强自力</w:t>
            </w:r>
          </w:p>
        </w:tc>
        <w:tc>
          <w:tcPr>
            <w:tcW w:w="2551" w:type="dxa"/>
            <w:vAlign w:val="center"/>
          </w:tcPr>
          <w:p w:rsidR="00AE0587" w:rsidRPr="00C412B1" w:rsidRDefault="00AE0587" w:rsidP="0095667C">
            <w:pPr>
              <w:jc w:val="left"/>
              <w:rPr>
                <w:szCs w:val="21"/>
              </w:rPr>
            </w:pPr>
            <w:r w:rsidRPr="00C412B1">
              <w:rPr>
                <w:rFonts w:hint="eastAsia"/>
                <w:szCs w:val="21"/>
              </w:rPr>
              <w:t>西安</w:t>
            </w:r>
            <w:r w:rsidRPr="00C412B1">
              <w:rPr>
                <w:szCs w:val="21"/>
              </w:rPr>
              <w:t>交通大学图书馆</w:t>
            </w:r>
          </w:p>
        </w:tc>
        <w:tc>
          <w:tcPr>
            <w:tcW w:w="1276" w:type="dxa"/>
            <w:vAlign w:val="center"/>
          </w:tcPr>
          <w:p w:rsidR="00AE0587" w:rsidRPr="00C412B1" w:rsidRDefault="00AE0587" w:rsidP="00964D31">
            <w:pPr>
              <w:jc w:val="center"/>
              <w:rPr>
                <w:szCs w:val="21"/>
              </w:rPr>
            </w:pPr>
            <w:r w:rsidRPr="00C412B1">
              <w:rPr>
                <w:rFonts w:hint="eastAsia"/>
                <w:szCs w:val="21"/>
              </w:rPr>
              <w:t>研究</w:t>
            </w:r>
            <w:r w:rsidRPr="00C412B1">
              <w:rPr>
                <w:szCs w:val="21"/>
              </w:rPr>
              <w:t>馆员</w:t>
            </w:r>
          </w:p>
        </w:tc>
        <w:tc>
          <w:tcPr>
            <w:tcW w:w="4253" w:type="dxa"/>
            <w:vAlign w:val="center"/>
          </w:tcPr>
          <w:p w:rsidR="00AE0587" w:rsidRPr="00C412B1" w:rsidRDefault="00AE0587" w:rsidP="006768F6">
            <w:pPr>
              <w:jc w:val="left"/>
              <w:rPr>
                <w:szCs w:val="21"/>
              </w:rPr>
            </w:pPr>
            <w:r w:rsidRPr="00C412B1">
              <w:rPr>
                <w:rFonts w:hint="eastAsia"/>
                <w:szCs w:val="21"/>
              </w:rPr>
              <w:t>通过案例讲授馆舍、文献学、馆藏建设、编目、读者服务方面的基本原理。</w:t>
            </w:r>
          </w:p>
        </w:tc>
        <w:tc>
          <w:tcPr>
            <w:tcW w:w="2126" w:type="dxa"/>
            <w:vAlign w:val="center"/>
          </w:tcPr>
          <w:p w:rsidR="00AE0587" w:rsidRPr="00C412B1" w:rsidRDefault="00AE0587" w:rsidP="00F3568F">
            <w:pPr>
              <w:jc w:val="left"/>
              <w:rPr>
                <w:szCs w:val="21"/>
              </w:rPr>
            </w:pPr>
            <w:r w:rsidRPr="00C412B1">
              <w:rPr>
                <w:rFonts w:hint="eastAsia"/>
                <w:szCs w:val="21"/>
              </w:rPr>
              <w:t>新入馆馆员</w:t>
            </w:r>
          </w:p>
        </w:tc>
      </w:tr>
      <w:tr w:rsidR="00AE0587" w:rsidRPr="00F3568F" w:rsidTr="00917210">
        <w:tc>
          <w:tcPr>
            <w:tcW w:w="1413" w:type="dxa"/>
            <w:vMerge/>
            <w:vAlign w:val="center"/>
          </w:tcPr>
          <w:p w:rsidR="00AE0587" w:rsidRPr="00C412B1" w:rsidRDefault="00AE0587" w:rsidP="00AE0587">
            <w:pPr>
              <w:jc w:val="center"/>
              <w:rPr>
                <w:szCs w:val="21"/>
              </w:rPr>
            </w:pPr>
          </w:p>
        </w:tc>
        <w:tc>
          <w:tcPr>
            <w:tcW w:w="2977" w:type="dxa"/>
            <w:vAlign w:val="center"/>
          </w:tcPr>
          <w:p w:rsidR="00AE0587" w:rsidRPr="00C412B1" w:rsidRDefault="00AE0587" w:rsidP="00AE0587">
            <w:pPr>
              <w:jc w:val="left"/>
              <w:rPr>
                <w:szCs w:val="21"/>
              </w:rPr>
            </w:pPr>
            <w:r w:rsidRPr="00C412B1">
              <w:rPr>
                <w:rFonts w:hint="eastAsia"/>
                <w:szCs w:val="21"/>
              </w:rPr>
              <w:t>中国</w:t>
            </w:r>
            <w:r w:rsidRPr="00C412B1">
              <w:rPr>
                <w:szCs w:val="21"/>
              </w:rPr>
              <w:t>古代的类书</w:t>
            </w:r>
          </w:p>
        </w:tc>
        <w:tc>
          <w:tcPr>
            <w:tcW w:w="992" w:type="dxa"/>
            <w:vAlign w:val="center"/>
          </w:tcPr>
          <w:p w:rsidR="00AE0587" w:rsidRPr="00C412B1" w:rsidRDefault="00AE0587" w:rsidP="00AE0587">
            <w:pPr>
              <w:jc w:val="center"/>
              <w:rPr>
                <w:szCs w:val="21"/>
              </w:rPr>
            </w:pPr>
            <w:proofErr w:type="gramStart"/>
            <w:r w:rsidRPr="00C412B1">
              <w:rPr>
                <w:rFonts w:hint="eastAsia"/>
                <w:szCs w:val="21"/>
              </w:rPr>
              <w:t>康</w:t>
            </w:r>
            <w:r w:rsidRPr="00C412B1">
              <w:rPr>
                <w:szCs w:val="21"/>
              </w:rPr>
              <w:t>万武</w:t>
            </w:r>
            <w:proofErr w:type="gramEnd"/>
          </w:p>
        </w:tc>
        <w:tc>
          <w:tcPr>
            <w:tcW w:w="2551" w:type="dxa"/>
            <w:vAlign w:val="center"/>
          </w:tcPr>
          <w:p w:rsidR="00AE0587" w:rsidRPr="00C412B1" w:rsidRDefault="00AE0587" w:rsidP="00AE0587">
            <w:pPr>
              <w:jc w:val="left"/>
              <w:rPr>
                <w:szCs w:val="21"/>
              </w:rPr>
            </w:pPr>
            <w:r w:rsidRPr="00C412B1">
              <w:rPr>
                <w:rFonts w:hint="eastAsia"/>
                <w:szCs w:val="21"/>
              </w:rPr>
              <w:t>西北</w:t>
            </w:r>
            <w:r w:rsidRPr="00C412B1">
              <w:rPr>
                <w:szCs w:val="21"/>
              </w:rPr>
              <w:t>大学现代学院图书馆</w:t>
            </w:r>
          </w:p>
        </w:tc>
        <w:tc>
          <w:tcPr>
            <w:tcW w:w="1276" w:type="dxa"/>
            <w:vAlign w:val="center"/>
          </w:tcPr>
          <w:p w:rsidR="00AE0587" w:rsidRPr="00C412B1" w:rsidRDefault="00AE0587" w:rsidP="00AE0587">
            <w:pPr>
              <w:jc w:val="center"/>
              <w:rPr>
                <w:szCs w:val="21"/>
              </w:rPr>
            </w:pPr>
            <w:r w:rsidRPr="00C412B1">
              <w:rPr>
                <w:rFonts w:hint="eastAsia"/>
                <w:szCs w:val="21"/>
              </w:rPr>
              <w:t>研究</w:t>
            </w:r>
            <w:r w:rsidRPr="00C412B1">
              <w:rPr>
                <w:szCs w:val="21"/>
              </w:rPr>
              <w:t>馆员</w:t>
            </w:r>
          </w:p>
        </w:tc>
        <w:tc>
          <w:tcPr>
            <w:tcW w:w="4253" w:type="dxa"/>
            <w:vAlign w:val="center"/>
          </w:tcPr>
          <w:p w:rsidR="00AE0587" w:rsidRPr="00C412B1" w:rsidRDefault="00AE0587" w:rsidP="00AE0587">
            <w:pPr>
              <w:jc w:val="left"/>
              <w:rPr>
                <w:szCs w:val="21"/>
              </w:rPr>
            </w:pPr>
            <w:r w:rsidRPr="00C412B1">
              <w:rPr>
                <w:rFonts w:hint="eastAsia"/>
                <w:szCs w:val="21"/>
              </w:rPr>
              <w:t>介绍</w:t>
            </w:r>
            <w:r w:rsidRPr="00C412B1">
              <w:rPr>
                <w:szCs w:val="21"/>
              </w:rPr>
              <w:t>我国历代主要类书，</w:t>
            </w:r>
            <w:r w:rsidRPr="00C412B1">
              <w:rPr>
                <w:rFonts w:hint="eastAsia"/>
                <w:szCs w:val="21"/>
              </w:rPr>
              <w:t>类书</w:t>
            </w:r>
            <w:r w:rsidRPr="00C412B1">
              <w:rPr>
                <w:szCs w:val="21"/>
              </w:rPr>
              <w:t>的功用及检索方法等。</w:t>
            </w:r>
          </w:p>
        </w:tc>
        <w:tc>
          <w:tcPr>
            <w:tcW w:w="2126" w:type="dxa"/>
            <w:vAlign w:val="center"/>
          </w:tcPr>
          <w:p w:rsidR="00AE0587" w:rsidRPr="00C412B1" w:rsidRDefault="00AE0587" w:rsidP="00AE0587">
            <w:pPr>
              <w:jc w:val="left"/>
              <w:rPr>
                <w:szCs w:val="21"/>
              </w:rPr>
            </w:pP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hint="eastAsia"/>
                <w:szCs w:val="21"/>
              </w:rPr>
              <w:t>怎样</w:t>
            </w:r>
            <w:r w:rsidRPr="00C412B1">
              <w:rPr>
                <w:szCs w:val="21"/>
              </w:rPr>
              <w:t>阅读古籍</w:t>
            </w:r>
          </w:p>
        </w:tc>
        <w:tc>
          <w:tcPr>
            <w:tcW w:w="992" w:type="dxa"/>
            <w:vAlign w:val="center"/>
          </w:tcPr>
          <w:p w:rsidR="00E30979" w:rsidRPr="00C412B1" w:rsidRDefault="00E30979" w:rsidP="00E30979">
            <w:pPr>
              <w:jc w:val="center"/>
              <w:rPr>
                <w:szCs w:val="21"/>
              </w:rPr>
            </w:pPr>
            <w:proofErr w:type="gramStart"/>
            <w:r w:rsidRPr="00C412B1">
              <w:rPr>
                <w:rFonts w:hint="eastAsia"/>
                <w:szCs w:val="21"/>
              </w:rPr>
              <w:t>康</w:t>
            </w:r>
            <w:r w:rsidRPr="00C412B1">
              <w:rPr>
                <w:szCs w:val="21"/>
              </w:rPr>
              <w:t>万武</w:t>
            </w:r>
            <w:proofErr w:type="gramEnd"/>
          </w:p>
        </w:tc>
        <w:tc>
          <w:tcPr>
            <w:tcW w:w="2551" w:type="dxa"/>
            <w:vAlign w:val="center"/>
          </w:tcPr>
          <w:p w:rsidR="00E30979" w:rsidRPr="00C412B1" w:rsidRDefault="00E30979" w:rsidP="00E30979">
            <w:pPr>
              <w:jc w:val="left"/>
              <w:rPr>
                <w:szCs w:val="21"/>
              </w:rPr>
            </w:pPr>
            <w:r w:rsidRPr="00C412B1">
              <w:rPr>
                <w:rFonts w:hint="eastAsia"/>
                <w:szCs w:val="21"/>
              </w:rPr>
              <w:t>西北</w:t>
            </w:r>
            <w:r w:rsidRPr="00C412B1">
              <w:rPr>
                <w:szCs w:val="21"/>
              </w:rPr>
              <w:t>大学现代学院图书馆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hint="eastAsia"/>
                <w:szCs w:val="21"/>
              </w:rPr>
              <w:t>主要</w:t>
            </w:r>
            <w:r w:rsidRPr="00C412B1">
              <w:rPr>
                <w:szCs w:val="21"/>
              </w:rPr>
              <w:t>讲解古籍</w:t>
            </w:r>
            <w:r w:rsidRPr="00C412B1">
              <w:rPr>
                <w:szCs w:val="21"/>
              </w:rPr>
              <w:t>“</w:t>
            </w:r>
            <w:r w:rsidRPr="00C412B1">
              <w:rPr>
                <w:rFonts w:hint="eastAsia"/>
                <w:szCs w:val="21"/>
              </w:rPr>
              <w:t>四库</w:t>
            </w:r>
            <w:r w:rsidRPr="00C412B1">
              <w:rPr>
                <w:szCs w:val="21"/>
              </w:rPr>
              <w:t>”</w:t>
            </w:r>
            <w:r w:rsidRPr="00C412B1">
              <w:rPr>
                <w:rFonts w:hint="eastAsia"/>
                <w:szCs w:val="21"/>
              </w:rPr>
              <w:t>分类</w:t>
            </w:r>
            <w:r w:rsidRPr="00C412B1">
              <w:rPr>
                <w:szCs w:val="21"/>
              </w:rPr>
              <w:t>体系及与《</w:t>
            </w:r>
            <w:r w:rsidRPr="00C412B1">
              <w:rPr>
                <w:rFonts w:hint="eastAsia"/>
                <w:szCs w:val="21"/>
              </w:rPr>
              <w:t>中图法</w:t>
            </w:r>
            <w:r w:rsidRPr="00C412B1">
              <w:rPr>
                <w:szCs w:val="21"/>
              </w:rPr>
              <w:t>》</w:t>
            </w:r>
            <w:r w:rsidRPr="00C412B1">
              <w:rPr>
                <w:rFonts w:hint="eastAsia"/>
                <w:szCs w:val="21"/>
              </w:rPr>
              <w:t>的</w:t>
            </w:r>
            <w:r w:rsidRPr="00C412B1">
              <w:rPr>
                <w:szCs w:val="21"/>
              </w:rPr>
              <w:t>对应关系，</w:t>
            </w:r>
            <w:r w:rsidRPr="00C412B1">
              <w:rPr>
                <w:rFonts w:hint="eastAsia"/>
                <w:szCs w:val="21"/>
              </w:rPr>
              <w:t>同时</w:t>
            </w:r>
            <w:r w:rsidRPr="00C412B1">
              <w:rPr>
                <w:szCs w:val="21"/>
              </w:rPr>
              <w:t>介绍阅读古籍常用工具书。</w:t>
            </w:r>
          </w:p>
        </w:tc>
        <w:tc>
          <w:tcPr>
            <w:tcW w:w="2126" w:type="dxa"/>
            <w:vAlign w:val="center"/>
          </w:tcPr>
          <w:p w:rsidR="00E30979" w:rsidRPr="00C412B1" w:rsidRDefault="00E30979" w:rsidP="00323B46">
            <w:pPr>
              <w:spacing w:beforeLines="50" w:before="156"/>
              <w:jc w:val="left"/>
              <w:rPr>
                <w:szCs w:val="21"/>
              </w:rPr>
            </w:pPr>
            <w:r w:rsidRPr="00C412B1">
              <w:rPr>
                <w:rFonts w:hint="eastAsia"/>
                <w:szCs w:val="21"/>
              </w:rPr>
              <w:t>各级</w:t>
            </w:r>
            <w:r w:rsidRPr="00C412B1">
              <w:rPr>
                <w:szCs w:val="21"/>
              </w:rPr>
              <w:t>、各类图书馆</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asciiTheme="minorEastAsia" w:hAnsiTheme="minorEastAsia" w:hint="eastAsia"/>
                <w:szCs w:val="21"/>
              </w:rPr>
              <w:t>期刊概览与期刊鉴别</w:t>
            </w:r>
          </w:p>
        </w:tc>
        <w:tc>
          <w:tcPr>
            <w:tcW w:w="992" w:type="dxa"/>
            <w:vAlign w:val="center"/>
          </w:tcPr>
          <w:p w:rsidR="00E30979" w:rsidRPr="00C412B1" w:rsidRDefault="00E30979" w:rsidP="00E30979">
            <w:pPr>
              <w:jc w:val="center"/>
              <w:rPr>
                <w:szCs w:val="21"/>
              </w:rPr>
            </w:pPr>
            <w:r w:rsidRPr="00C412B1">
              <w:rPr>
                <w:rFonts w:hint="eastAsia"/>
                <w:szCs w:val="21"/>
              </w:rPr>
              <w:t>尹方屏</w:t>
            </w:r>
          </w:p>
        </w:tc>
        <w:tc>
          <w:tcPr>
            <w:tcW w:w="2551" w:type="dxa"/>
            <w:vAlign w:val="center"/>
          </w:tcPr>
          <w:p w:rsidR="00E30979" w:rsidRPr="00C412B1" w:rsidRDefault="00E30979" w:rsidP="00E30979">
            <w:pPr>
              <w:jc w:val="left"/>
              <w:rPr>
                <w:szCs w:val="21"/>
              </w:rPr>
            </w:pPr>
            <w:r w:rsidRPr="00C412B1">
              <w:rPr>
                <w:rFonts w:hint="eastAsia"/>
                <w:szCs w:val="21"/>
              </w:rPr>
              <w:t>西安工程</w:t>
            </w:r>
            <w:r w:rsidRPr="00C412B1">
              <w:rPr>
                <w:szCs w:val="21"/>
              </w:rPr>
              <w:t>大学图书馆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asciiTheme="minorEastAsia" w:hAnsiTheme="minorEastAsia" w:hint="eastAsia"/>
                <w:szCs w:val="21"/>
              </w:rPr>
              <w:t>介绍了中外文期刊的等级分类和期刊评价体系以及如何识别和应对盗版期刊(掠夺性期刊)和虚假的</w:t>
            </w:r>
            <w:proofErr w:type="gramStart"/>
            <w:r w:rsidRPr="00C412B1">
              <w:rPr>
                <w:rFonts w:asciiTheme="minorEastAsia" w:hAnsiTheme="minorEastAsia" w:hint="eastAsia"/>
                <w:szCs w:val="21"/>
              </w:rPr>
              <w:t>投稿官网</w:t>
            </w:r>
            <w:proofErr w:type="gramEnd"/>
            <w:r w:rsidRPr="00C412B1">
              <w:rPr>
                <w:rFonts w:asciiTheme="minorEastAsia" w:hAnsiTheme="minorEastAsia" w:hint="eastAsia"/>
                <w:szCs w:val="21"/>
              </w:rPr>
              <w:t>(劫持性期刊)。</w:t>
            </w:r>
          </w:p>
        </w:tc>
        <w:tc>
          <w:tcPr>
            <w:tcW w:w="2126" w:type="dxa"/>
            <w:vAlign w:val="center"/>
          </w:tcPr>
          <w:p w:rsidR="00E30979" w:rsidRPr="00C412B1" w:rsidRDefault="00E30979" w:rsidP="00E30979">
            <w:pPr>
              <w:spacing w:beforeLines="50" w:before="156"/>
              <w:jc w:val="left"/>
              <w:rPr>
                <w:szCs w:val="21"/>
              </w:rPr>
            </w:pPr>
            <w:r w:rsidRPr="00C412B1">
              <w:rPr>
                <w:rFonts w:asciiTheme="minorEastAsia" w:hAnsiTheme="minorEastAsia" w:hint="eastAsia"/>
                <w:szCs w:val="21"/>
              </w:rPr>
              <w:t>高校馆、公共</w:t>
            </w:r>
            <w:proofErr w:type="gramStart"/>
            <w:r w:rsidRPr="00C412B1">
              <w:rPr>
                <w:rFonts w:asciiTheme="minorEastAsia" w:hAnsiTheme="minorEastAsia" w:hint="eastAsia"/>
                <w:szCs w:val="21"/>
              </w:rPr>
              <w:t>馆咨询</w:t>
            </w:r>
            <w:proofErr w:type="gramEnd"/>
            <w:r w:rsidRPr="00C412B1">
              <w:rPr>
                <w:rFonts w:asciiTheme="minorEastAsia" w:hAnsiTheme="minorEastAsia" w:hint="eastAsia"/>
                <w:szCs w:val="21"/>
              </w:rPr>
              <w:t>馆员</w:t>
            </w:r>
          </w:p>
        </w:tc>
      </w:tr>
      <w:tr w:rsidR="00E30979" w:rsidRPr="00F3568F" w:rsidTr="00917210">
        <w:tc>
          <w:tcPr>
            <w:tcW w:w="1413" w:type="dxa"/>
            <w:vMerge w:val="restart"/>
            <w:vAlign w:val="center"/>
          </w:tcPr>
          <w:p w:rsidR="00E30979" w:rsidRPr="00C412B1" w:rsidRDefault="00E30979" w:rsidP="00E30979">
            <w:pPr>
              <w:jc w:val="center"/>
              <w:rPr>
                <w:szCs w:val="21"/>
              </w:rPr>
            </w:pPr>
            <w:r w:rsidRPr="00C412B1">
              <w:rPr>
                <w:rFonts w:hint="eastAsia"/>
                <w:szCs w:val="21"/>
              </w:rPr>
              <w:t>资源</w:t>
            </w:r>
            <w:r w:rsidRPr="00C412B1">
              <w:rPr>
                <w:szCs w:val="21"/>
              </w:rPr>
              <w:t>建设</w:t>
            </w:r>
          </w:p>
        </w:tc>
        <w:tc>
          <w:tcPr>
            <w:tcW w:w="2977" w:type="dxa"/>
            <w:vAlign w:val="center"/>
          </w:tcPr>
          <w:p w:rsidR="00E30979" w:rsidRPr="00C412B1" w:rsidRDefault="00E30979" w:rsidP="00E30979">
            <w:pPr>
              <w:jc w:val="left"/>
              <w:rPr>
                <w:szCs w:val="21"/>
              </w:rPr>
            </w:pPr>
            <w:r w:rsidRPr="00C412B1">
              <w:rPr>
                <w:rFonts w:hint="eastAsia"/>
                <w:szCs w:val="21"/>
              </w:rPr>
              <w:t>图书馆特藏建设</w:t>
            </w:r>
          </w:p>
        </w:tc>
        <w:tc>
          <w:tcPr>
            <w:tcW w:w="992" w:type="dxa"/>
            <w:vAlign w:val="center"/>
          </w:tcPr>
          <w:p w:rsidR="00E30979" w:rsidRPr="00C412B1" w:rsidRDefault="00E30979" w:rsidP="00E30979">
            <w:pPr>
              <w:jc w:val="center"/>
              <w:rPr>
                <w:szCs w:val="21"/>
              </w:rPr>
            </w:pPr>
            <w:r w:rsidRPr="00C412B1">
              <w:rPr>
                <w:rFonts w:hint="eastAsia"/>
                <w:szCs w:val="21"/>
              </w:rPr>
              <w:t>强自力</w:t>
            </w:r>
          </w:p>
        </w:tc>
        <w:tc>
          <w:tcPr>
            <w:tcW w:w="2551" w:type="dxa"/>
            <w:vAlign w:val="center"/>
          </w:tcPr>
          <w:p w:rsidR="00E30979" w:rsidRPr="00C412B1" w:rsidRDefault="00E30979" w:rsidP="00E30979">
            <w:pPr>
              <w:jc w:val="left"/>
              <w:rPr>
                <w:szCs w:val="21"/>
              </w:rPr>
            </w:pPr>
            <w:r w:rsidRPr="00C412B1">
              <w:rPr>
                <w:rFonts w:hint="eastAsia"/>
                <w:szCs w:val="21"/>
              </w:rPr>
              <w:t>西安</w:t>
            </w:r>
            <w:r w:rsidRPr="00C412B1">
              <w:rPr>
                <w:szCs w:val="21"/>
              </w:rPr>
              <w:t>交通大学图书馆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hint="eastAsia"/>
                <w:szCs w:val="21"/>
              </w:rPr>
              <w:t>以西安交通大学特藏建设的实践，讲述特藏的基础理论问题和特藏建设的方法。</w:t>
            </w:r>
          </w:p>
        </w:tc>
        <w:tc>
          <w:tcPr>
            <w:tcW w:w="2126" w:type="dxa"/>
            <w:vAlign w:val="center"/>
          </w:tcPr>
          <w:p w:rsidR="00E30979" w:rsidRPr="00C412B1" w:rsidRDefault="00E30979" w:rsidP="00E30979">
            <w:pPr>
              <w:jc w:val="left"/>
              <w:rPr>
                <w:szCs w:val="21"/>
              </w:rPr>
            </w:pPr>
            <w:r w:rsidRPr="00C412B1">
              <w:rPr>
                <w:rFonts w:hint="eastAsia"/>
                <w:szCs w:val="21"/>
              </w:rPr>
              <w:t>特藏建设馆员</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hint="eastAsia"/>
                <w:szCs w:val="21"/>
              </w:rPr>
              <w:t>高校图书馆数字资源建设现状及发展趋势</w:t>
            </w:r>
          </w:p>
        </w:tc>
        <w:tc>
          <w:tcPr>
            <w:tcW w:w="992" w:type="dxa"/>
            <w:vAlign w:val="center"/>
          </w:tcPr>
          <w:p w:rsidR="00E30979" w:rsidRPr="00C412B1" w:rsidRDefault="00E30979" w:rsidP="00E30979">
            <w:pPr>
              <w:jc w:val="center"/>
              <w:rPr>
                <w:szCs w:val="21"/>
              </w:rPr>
            </w:pPr>
            <w:r w:rsidRPr="00C412B1">
              <w:rPr>
                <w:szCs w:val="21"/>
              </w:rPr>
              <w:t>黄小强</w:t>
            </w:r>
          </w:p>
        </w:tc>
        <w:tc>
          <w:tcPr>
            <w:tcW w:w="2551" w:type="dxa"/>
            <w:vAlign w:val="center"/>
          </w:tcPr>
          <w:p w:rsidR="00E30979" w:rsidRPr="00C412B1" w:rsidRDefault="00E30979" w:rsidP="00E30979">
            <w:pPr>
              <w:jc w:val="left"/>
              <w:rPr>
                <w:szCs w:val="21"/>
              </w:rPr>
            </w:pPr>
            <w:r w:rsidRPr="00C412B1">
              <w:rPr>
                <w:rFonts w:hint="eastAsia"/>
                <w:szCs w:val="21"/>
              </w:rPr>
              <w:t>西安</w:t>
            </w:r>
            <w:r w:rsidRPr="00C412B1">
              <w:rPr>
                <w:szCs w:val="21"/>
              </w:rPr>
              <w:t>电子科技大学图书馆</w:t>
            </w:r>
          </w:p>
        </w:tc>
        <w:tc>
          <w:tcPr>
            <w:tcW w:w="1276" w:type="dxa"/>
            <w:vAlign w:val="center"/>
          </w:tcPr>
          <w:p w:rsidR="00E30979" w:rsidRPr="00C412B1" w:rsidRDefault="00E30979" w:rsidP="00E30979">
            <w:pPr>
              <w:jc w:val="center"/>
              <w:rPr>
                <w:szCs w:val="21"/>
              </w:rPr>
            </w:pPr>
            <w:r w:rsidRPr="00C412B1">
              <w:rPr>
                <w:rFonts w:hint="eastAsia"/>
                <w:szCs w:val="21"/>
              </w:rPr>
              <w:t>副研究</w:t>
            </w:r>
            <w:r w:rsidRPr="00C412B1">
              <w:rPr>
                <w:szCs w:val="21"/>
              </w:rPr>
              <w:t>馆员</w:t>
            </w:r>
          </w:p>
        </w:tc>
        <w:tc>
          <w:tcPr>
            <w:tcW w:w="4253" w:type="dxa"/>
            <w:vAlign w:val="center"/>
          </w:tcPr>
          <w:p w:rsidR="00E30979" w:rsidRPr="00C412B1" w:rsidRDefault="00E30979" w:rsidP="00E30979">
            <w:pPr>
              <w:jc w:val="left"/>
              <w:rPr>
                <w:szCs w:val="21"/>
              </w:rPr>
            </w:pPr>
          </w:p>
        </w:tc>
        <w:tc>
          <w:tcPr>
            <w:tcW w:w="2126" w:type="dxa"/>
            <w:vAlign w:val="center"/>
          </w:tcPr>
          <w:p w:rsidR="00E30979" w:rsidRPr="00C412B1" w:rsidRDefault="00E30979" w:rsidP="00E30979">
            <w:pPr>
              <w:jc w:val="left"/>
              <w:rPr>
                <w:szCs w:val="21"/>
              </w:rPr>
            </w:pPr>
            <w:r w:rsidRPr="00C412B1">
              <w:rPr>
                <w:rFonts w:hint="eastAsia"/>
                <w:szCs w:val="21"/>
              </w:rPr>
              <w:t>与数字资源相关人员</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hint="eastAsia"/>
                <w:szCs w:val="21"/>
              </w:rPr>
              <w:t>编目基础知识</w:t>
            </w:r>
          </w:p>
        </w:tc>
        <w:tc>
          <w:tcPr>
            <w:tcW w:w="992" w:type="dxa"/>
            <w:vAlign w:val="center"/>
          </w:tcPr>
          <w:p w:rsidR="00E30979" w:rsidRPr="00C412B1" w:rsidRDefault="00E30979" w:rsidP="00E30979">
            <w:pPr>
              <w:jc w:val="center"/>
              <w:rPr>
                <w:szCs w:val="21"/>
              </w:rPr>
            </w:pPr>
            <w:proofErr w:type="gramStart"/>
            <w:r w:rsidRPr="00C412B1">
              <w:rPr>
                <w:rFonts w:hint="eastAsia"/>
                <w:szCs w:val="21"/>
              </w:rPr>
              <w:t>周卫妮</w:t>
            </w:r>
            <w:proofErr w:type="gramEnd"/>
          </w:p>
        </w:tc>
        <w:tc>
          <w:tcPr>
            <w:tcW w:w="2551" w:type="dxa"/>
            <w:vAlign w:val="center"/>
          </w:tcPr>
          <w:p w:rsidR="00E30979" w:rsidRPr="00C412B1" w:rsidRDefault="00E30979" w:rsidP="00E30979">
            <w:pPr>
              <w:jc w:val="center"/>
              <w:rPr>
                <w:szCs w:val="21"/>
              </w:rPr>
            </w:pPr>
            <w:r w:rsidRPr="00C412B1">
              <w:rPr>
                <w:rFonts w:hint="eastAsia"/>
                <w:szCs w:val="21"/>
              </w:rPr>
              <w:t>陕西</w:t>
            </w:r>
            <w:r w:rsidRPr="00C412B1">
              <w:rPr>
                <w:szCs w:val="21"/>
              </w:rPr>
              <w:t>理工大学图书馆</w:t>
            </w:r>
          </w:p>
        </w:tc>
        <w:tc>
          <w:tcPr>
            <w:tcW w:w="1276" w:type="dxa"/>
            <w:vAlign w:val="center"/>
          </w:tcPr>
          <w:p w:rsidR="00E30979" w:rsidRPr="00C412B1" w:rsidRDefault="00E30979" w:rsidP="00E30979">
            <w:pPr>
              <w:jc w:val="center"/>
              <w:rPr>
                <w:szCs w:val="21"/>
              </w:rPr>
            </w:pPr>
            <w:r w:rsidRPr="00C412B1">
              <w:rPr>
                <w:rFonts w:hint="eastAsia"/>
                <w:szCs w:val="21"/>
              </w:rPr>
              <w:t>副研究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hint="eastAsia"/>
                <w:szCs w:val="21"/>
              </w:rPr>
              <w:t>传统编目和计算机编目的基础知识</w:t>
            </w:r>
          </w:p>
        </w:tc>
        <w:tc>
          <w:tcPr>
            <w:tcW w:w="2126" w:type="dxa"/>
            <w:vAlign w:val="center"/>
          </w:tcPr>
          <w:p w:rsidR="00E30979" w:rsidRPr="00C412B1" w:rsidRDefault="00E30979" w:rsidP="00E30979">
            <w:pPr>
              <w:spacing w:beforeLines="50" w:before="156"/>
              <w:jc w:val="left"/>
              <w:rPr>
                <w:szCs w:val="21"/>
              </w:rPr>
            </w:pPr>
            <w:r w:rsidRPr="00C412B1">
              <w:rPr>
                <w:rFonts w:hint="eastAsia"/>
                <w:szCs w:val="21"/>
              </w:rPr>
              <w:t>基层图书馆从事</w:t>
            </w:r>
            <w:r w:rsidRPr="00C412B1">
              <w:rPr>
                <w:szCs w:val="21"/>
              </w:rPr>
              <w:t>编目工作</w:t>
            </w:r>
            <w:r w:rsidRPr="00C412B1">
              <w:rPr>
                <w:rFonts w:hint="eastAsia"/>
                <w:szCs w:val="21"/>
              </w:rPr>
              <w:t>人员</w:t>
            </w:r>
          </w:p>
        </w:tc>
      </w:tr>
      <w:tr w:rsidR="00E30979" w:rsidRPr="00F3568F" w:rsidTr="00917210">
        <w:tc>
          <w:tcPr>
            <w:tcW w:w="1413" w:type="dxa"/>
            <w:vMerge w:val="restart"/>
            <w:vAlign w:val="center"/>
          </w:tcPr>
          <w:p w:rsidR="00E30979" w:rsidRPr="00C412B1" w:rsidRDefault="00E30979" w:rsidP="00E30979">
            <w:pPr>
              <w:jc w:val="center"/>
              <w:rPr>
                <w:szCs w:val="21"/>
              </w:rPr>
            </w:pPr>
            <w:r w:rsidRPr="00C412B1">
              <w:rPr>
                <w:rFonts w:hint="eastAsia"/>
                <w:szCs w:val="21"/>
              </w:rPr>
              <w:t>参考咨询及</w:t>
            </w:r>
            <w:r w:rsidRPr="00C412B1">
              <w:rPr>
                <w:szCs w:val="21"/>
              </w:rPr>
              <w:t>学科服务</w:t>
            </w:r>
          </w:p>
        </w:tc>
        <w:tc>
          <w:tcPr>
            <w:tcW w:w="2977" w:type="dxa"/>
            <w:vAlign w:val="center"/>
          </w:tcPr>
          <w:p w:rsidR="00E30979" w:rsidRPr="00C412B1" w:rsidRDefault="00E30979" w:rsidP="00E30979">
            <w:pPr>
              <w:jc w:val="left"/>
              <w:rPr>
                <w:szCs w:val="21"/>
              </w:rPr>
            </w:pPr>
            <w:r w:rsidRPr="00C412B1">
              <w:rPr>
                <w:rFonts w:hint="eastAsia"/>
                <w:szCs w:val="21"/>
              </w:rPr>
              <w:t>社会</w:t>
            </w:r>
            <w:r w:rsidRPr="00C412B1">
              <w:rPr>
                <w:szCs w:val="21"/>
              </w:rPr>
              <w:t>科学文献检索</w:t>
            </w:r>
            <w:r w:rsidRPr="00C412B1">
              <w:rPr>
                <w:rFonts w:hint="eastAsia"/>
                <w:szCs w:val="21"/>
              </w:rPr>
              <w:t>与</w:t>
            </w:r>
            <w:r w:rsidRPr="00C412B1">
              <w:rPr>
                <w:szCs w:val="21"/>
              </w:rPr>
              <w:t>参考咨询</w:t>
            </w:r>
          </w:p>
        </w:tc>
        <w:tc>
          <w:tcPr>
            <w:tcW w:w="992" w:type="dxa"/>
            <w:vAlign w:val="center"/>
          </w:tcPr>
          <w:p w:rsidR="00E30979" w:rsidRPr="00C412B1" w:rsidRDefault="00E30979" w:rsidP="00E30979">
            <w:pPr>
              <w:jc w:val="center"/>
              <w:rPr>
                <w:szCs w:val="21"/>
              </w:rPr>
            </w:pPr>
            <w:proofErr w:type="gramStart"/>
            <w:r w:rsidRPr="00C412B1">
              <w:rPr>
                <w:rFonts w:hint="eastAsia"/>
                <w:szCs w:val="21"/>
              </w:rPr>
              <w:t>康</w:t>
            </w:r>
            <w:r w:rsidRPr="00C412B1">
              <w:rPr>
                <w:szCs w:val="21"/>
              </w:rPr>
              <w:t>万武</w:t>
            </w:r>
            <w:proofErr w:type="gramEnd"/>
          </w:p>
        </w:tc>
        <w:tc>
          <w:tcPr>
            <w:tcW w:w="2551" w:type="dxa"/>
            <w:vAlign w:val="center"/>
          </w:tcPr>
          <w:p w:rsidR="00E30979" w:rsidRPr="00C412B1" w:rsidRDefault="00E30979" w:rsidP="00E30979">
            <w:pPr>
              <w:jc w:val="left"/>
              <w:rPr>
                <w:szCs w:val="21"/>
              </w:rPr>
            </w:pPr>
            <w:r w:rsidRPr="00C412B1">
              <w:rPr>
                <w:rFonts w:hint="eastAsia"/>
                <w:szCs w:val="21"/>
              </w:rPr>
              <w:t>西北</w:t>
            </w:r>
            <w:r w:rsidRPr="00C412B1">
              <w:rPr>
                <w:szCs w:val="21"/>
              </w:rPr>
              <w:t>大学现代学院图书馆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jc w:val="left"/>
              <w:rPr>
                <w:szCs w:val="21"/>
              </w:rPr>
            </w:pPr>
          </w:p>
        </w:tc>
        <w:tc>
          <w:tcPr>
            <w:tcW w:w="2126" w:type="dxa"/>
            <w:vAlign w:val="center"/>
          </w:tcPr>
          <w:p w:rsidR="00E30979" w:rsidRPr="00C412B1" w:rsidRDefault="00E30979" w:rsidP="00E30979">
            <w:pPr>
              <w:spacing w:beforeLines="50" w:before="156"/>
              <w:jc w:val="left"/>
              <w:rPr>
                <w:szCs w:val="21"/>
              </w:rPr>
            </w:pPr>
            <w:r w:rsidRPr="00C412B1">
              <w:rPr>
                <w:rFonts w:hint="eastAsia"/>
                <w:szCs w:val="21"/>
              </w:rPr>
              <w:t>民办</w:t>
            </w:r>
            <w:r w:rsidRPr="00C412B1">
              <w:rPr>
                <w:szCs w:val="21"/>
              </w:rPr>
              <w:t>高校、高职</w:t>
            </w:r>
            <w:proofErr w:type="gramStart"/>
            <w:r w:rsidRPr="00C412B1">
              <w:rPr>
                <w:szCs w:val="21"/>
              </w:rPr>
              <w:t>高专及</w:t>
            </w:r>
            <w:r w:rsidRPr="00C412B1">
              <w:rPr>
                <w:rFonts w:hint="eastAsia"/>
                <w:szCs w:val="21"/>
              </w:rPr>
              <w:t>基层</w:t>
            </w:r>
            <w:proofErr w:type="gramEnd"/>
            <w:r w:rsidRPr="00C412B1">
              <w:rPr>
                <w:szCs w:val="21"/>
              </w:rPr>
              <w:t>公共图书馆</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asciiTheme="minorEastAsia" w:hAnsiTheme="minorEastAsia" w:hint="eastAsia"/>
                <w:szCs w:val="21"/>
              </w:rPr>
              <w:t>如何发现和获取馆藏缺藏资源？</w:t>
            </w:r>
          </w:p>
        </w:tc>
        <w:tc>
          <w:tcPr>
            <w:tcW w:w="992" w:type="dxa"/>
            <w:vAlign w:val="center"/>
          </w:tcPr>
          <w:p w:rsidR="00E30979" w:rsidRPr="00C412B1" w:rsidRDefault="00E30979" w:rsidP="00E30979">
            <w:pPr>
              <w:jc w:val="center"/>
              <w:rPr>
                <w:szCs w:val="21"/>
              </w:rPr>
            </w:pPr>
            <w:r w:rsidRPr="00C412B1">
              <w:rPr>
                <w:rFonts w:hint="eastAsia"/>
                <w:szCs w:val="21"/>
              </w:rPr>
              <w:t>尹方屏</w:t>
            </w:r>
          </w:p>
        </w:tc>
        <w:tc>
          <w:tcPr>
            <w:tcW w:w="2551" w:type="dxa"/>
            <w:vAlign w:val="center"/>
          </w:tcPr>
          <w:p w:rsidR="00E30979" w:rsidRPr="00C412B1" w:rsidRDefault="00E30979" w:rsidP="00E30979">
            <w:pPr>
              <w:jc w:val="left"/>
              <w:rPr>
                <w:szCs w:val="21"/>
              </w:rPr>
            </w:pPr>
            <w:r w:rsidRPr="00C412B1">
              <w:rPr>
                <w:rFonts w:hint="eastAsia"/>
                <w:szCs w:val="21"/>
              </w:rPr>
              <w:t>西安工程</w:t>
            </w:r>
            <w:r w:rsidRPr="00C412B1">
              <w:rPr>
                <w:szCs w:val="21"/>
              </w:rPr>
              <w:t>大学图书馆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pStyle w:val="2"/>
              <w:adjustRightInd w:val="0"/>
              <w:snapToGrid w:val="0"/>
              <w:spacing w:line="276" w:lineRule="auto"/>
              <w:ind w:firstLineChars="0" w:firstLine="0"/>
              <w:rPr>
                <w:rFonts w:asciiTheme="minorEastAsia" w:eastAsiaTheme="minorEastAsia" w:hAnsiTheme="minorEastAsia"/>
                <w:szCs w:val="21"/>
              </w:rPr>
            </w:pPr>
            <w:r w:rsidRPr="00C412B1">
              <w:rPr>
                <w:rFonts w:asciiTheme="minorEastAsia" w:eastAsiaTheme="minorEastAsia" w:hAnsiTheme="minorEastAsia" w:hint="eastAsia"/>
                <w:szCs w:val="21"/>
              </w:rPr>
              <w:t>如何利用现有的馆藏条件最大限度地挖掘、发现和获取本馆缺藏资源，拓展资源渠道是中小型馆馆员提供针对性服务的基础。讲座</w:t>
            </w:r>
            <w:r w:rsidRPr="00C412B1">
              <w:rPr>
                <w:rFonts w:asciiTheme="minorEastAsia" w:eastAsiaTheme="minorEastAsia" w:hAnsiTheme="minorEastAsia" w:hint="eastAsia"/>
                <w:szCs w:val="21"/>
              </w:rPr>
              <w:lastRenderedPageBreak/>
              <w:t>介绍了馆藏缺</w:t>
            </w:r>
            <w:proofErr w:type="gramStart"/>
            <w:r w:rsidRPr="00C412B1">
              <w:rPr>
                <w:rFonts w:asciiTheme="minorEastAsia" w:eastAsiaTheme="minorEastAsia" w:hAnsiTheme="minorEastAsia" w:hint="eastAsia"/>
                <w:szCs w:val="21"/>
              </w:rPr>
              <w:t>藏资源</w:t>
            </w:r>
            <w:proofErr w:type="gramEnd"/>
            <w:r w:rsidRPr="00C412B1">
              <w:rPr>
                <w:rFonts w:asciiTheme="minorEastAsia" w:eastAsiaTheme="minorEastAsia" w:hAnsiTheme="minorEastAsia" w:hint="eastAsia"/>
                <w:szCs w:val="21"/>
              </w:rPr>
              <w:t>的发现方式和获取途径以及如何利用共享社会资源来补充本馆的资源不足。</w:t>
            </w:r>
          </w:p>
        </w:tc>
        <w:tc>
          <w:tcPr>
            <w:tcW w:w="2126" w:type="dxa"/>
            <w:vAlign w:val="center"/>
          </w:tcPr>
          <w:p w:rsidR="00E30979" w:rsidRPr="00C412B1" w:rsidRDefault="00E30979" w:rsidP="00E30979">
            <w:pPr>
              <w:spacing w:beforeLines="50" w:before="156"/>
              <w:jc w:val="left"/>
              <w:rPr>
                <w:szCs w:val="21"/>
              </w:rPr>
            </w:pPr>
            <w:r w:rsidRPr="00C412B1">
              <w:rPr>
                <w:rFonts w:asciiTheme="minorEastAsia" w:hAnsiTheme="minorEastAsia" w:hint="eastAsia"/>
                <w:szCs w:val="21"/>
              </w:rPr>
              <w:lastRenderedPageBreak/>
              <w:t>高校馆、公共</w:t>
            </w:r>
            <w:proofErr w:type="gramStart"/>
            <w:r w:rsidRPr="00C412B1">
              <w:rPr>
                <w:rFonts w:asciiTheme="minorEastAsia" w:hAnsiTheme="minorEastAsia" w:hint="eastAsia"/>
                <w:szCs w:val="21"/>
              </w:rPr>
              <w:t>馆所有</w:t>
            </w:r>
            <w:proofErr w:type="gramEnd"/>
            <w:r w:rsidRPr="00C412B1">
              <w:rPr>
                <w:rFonts w:asciiTheme="minorEastAsia" w:hAnsiTheme="minorEastAsia" w:hint="eastAsia"/>
                <w:szCs w:val="21"/>
              </w:rPr>
              <w:t>馆员</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asciiTheme="minorEastAsia" w:hAnsiTheme="minorEastAsia" w:cs="SSJ-PK748200000c9-Identity-H" w:hint="eastAsia"/>
                <w:color w:val="000000"/>
                <w:kern w:val="0"/>
                <w:szCs w:val="21"/>
              </w:rPr>
              <w:t>新一代机构知识库的开放共享式服务---由“独舞”变“共舞”</w:t>
            </w:r>
          </w:p>
        </w:tc>
        <w:tc>
          <w:tcPr>
            <w:tcW w:w="992" w:type="dxa"/>
            <w:vAlign w:val="center"/>
          </w:tcPr>
          <w:p w:rsidR="00E30979" w:rsidRPr="00C412B1" w:rsidRDefault="00E30979" w:rsidP="00E30979">
            <w:pPr>
              <w:jc w:val="center"/>
              <w:rPr>
                <w:szCs w:val="21"/>
              </w:rPr>
            </w:pPr>
            <w:r w:rsidRPr="00C412B1">
              <w:rPr>
                <w:rFonts w:hint="eastAsia"/>
                <w:szCs w:val="21"/>
              </w:rPr>
              <w:t>尹方屏</w:t>
            </w:r>
          </w:p>
        </w:tc>
        <w:tc>
          <w:tcPr>
            <w:tcW w:w="2551" w:type="dxa"/>
            <w:vAlign w:val="center"/>
          </w:tcPr>
          <w:p w:rsidR="00E30979" w:rsidRPr="00C412B1" w:rsidRDefault="00E30979" w:rsidP="00E30979">
            <w:pPr>
              <w:jc w:val="left"/>
              <w:rPr>
                <w:szCs w:val="21"/>
              </w:rPr>
            </w:pPr>
            <w:r w:rsidRPr="00C412B1">
              <w:rPr>
                <w:rFonts w:hint="eastAsia"/>
                <w:szCs w:val="21"/>
              </w:rPr>
              <w:t>西安工程</w:t>
            </w:r>
            <w:r w:rsidRPr="00C412B1">
              <w:rPr>
                <w:szCs w:val="21"/>
              </w:rPr>
              <w:t>大学图书馆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ascii="宋体" w:hAnsi="宋体" w:cs="SSJ-PK748200000c9-Identity-H" w:hint="eastAsia"/>
                <w:color w:val="000000"/>
                <w:kern w:val="0"/>
                <w:szCs w:val="21"/>
              </w:rPr>
              <w:t>新一代机构知识库</w:t>
            </w:r>
            <w:r w:rsidRPr="00C412B1">
              <w:rPr>
                <w:rFonts w:ascii="宋体" w:hAnsi="宋体" w:hint="eastAsia"/>
                <w:szCs w:val="21"/>
              </w:rPr>
              <w:t>继承和发展</w:t>
            </w:r>
            <w:r w:rsidRPr="00C412B1">
              <w:rPr>
                <w:rFonts w:asciiTheme="minorEastAsia" w:hAnsiTheme="minorEastAsia" w:hint="eastAsia"/>
                <w:szCs w:val="21"/>
              </w:rPr>
              <w:t>了</w:t>
            </w:r>
            <w:r w:rsidRPr="00C412B1">
              <w:rPr>
                <w:rFonts w:ascii="宋体" w:hAnsi="宋体" w:hint="eastAsia"/>
                <w:szCs w:val="21"/>
              </w:rPr>
              <w:t>传统的典藏式机构知识库，</w:t>
            </w:r>
            <w:r w:rsidRPr="00C412B1">
              <w:rPr>
                <w:rFonts w:ascii="宋体" w:hAnsi="宋体" w:hint="eastAsia"/>
                <w:color w:val="000000"/>
                <w:szCs w:val="21"/>
              </w:rPr>
              <w:t>集团队协作、科研绩效、</w:t>
            </w:r>
            <w:r w:rsidRPr="00C412B1">
              <w:rPr>
                <w:rFonts w:asciiTheme="minorEastAsia" w:hAnsiTheme="minorEastAsia" w:hint="eastAsia"/>
                <w:color w:val="000000"/>
                <w:szCs w:val="21"/>
              </w:rPr>
              <w:t>人才评价、</w:t>
            </w:r>
            <w:r w:rsidRPr="00C412B1">
              <w:rPr>
                <w:rFonts w:ascii="宋体" w:hAnsi="宋体" w:hint="eastAsia"/>
                <w:color w:val="000000"/>
                <w:szCs w:val="21"/>
              </w:rPr>
              <w:t>学科服务</w:t>
            </w:r>
            <w:r w:rsidRPr="00C412B1">
              <w:rPr>
                <w:rFonts w:asciiTheme="minorEastAsia" w:hAnsiTheme="minorEastAsia" w:hint="eastAsia"/>
                <w:color w:val="000000"/>
                <w:szCs w:val="21"/>
              </w:rPr>
              <w:t>、</w:t>
            </w:r>
            <w:r w:rsidRPr="00C412B1">
              <w:rPr>
                <w:rFonts w:ascii="宋体" w:hAnsi="宋体" w:hint="eastAsia"/>
                <w:szCs w:val="21"/>
              </w:rPr>
              <w:t>开放共享</w:t>
            </w:r>
            <w:r w:rsidRPr="00C412B1">
              <w:rPr>
                <w:rFonts w:ascii="宋体" w:hAnsi="宋体" w:hint="eastAsia"/>
                <w:color w:val="000000"/>
                <w:szCs w:val="21"/>
              </w:rPr>
              <w:t>于一体</w:t>
            </w:r>
            <w:r w:rsidRPr="00C412B1">
              <w:rPr>
                <w:rFonts w:ascii="宋体" w:hAnsi="宋体" w:hint="eastAsia"/>
                <w:szCs w:val="21"/>
              </w:rPr>
              <w:t>，由</w:t>
            </w:r>
            <w:r w:rsidRPr="00C412B1">
              <w:rPr>
                <w:rFonts w:ascii="宋体" w:hAnsi="宋体" w:hint="eastAsia"/>
                <w:color w:val="000000"/>
                <w:szCs w:val="21"/>
              </w:rPr>
              <w:t>“独舞”变“共舞”，融合传统的参考咨询服务，实现嵌入式、集成式、共享式服务，提供高效科研评价</w:t>
            </w:r>
            <w:r w:rsidRPr="00C412B1">
              <w:rPr>
                <w:rFonts w:asciiTheme="minorEastAsia" w:hAnsiTheme="minorEastAsia" w:hint="eastAsia"/>
                <w:color w:val="000000"/>
                <w:szCs w:val="21"/>
              </w:rPr>
              <w:t>、人才评价</w:t>
            </w:r>
            <w:r w:rsidRPr="00C412B1">
              <w:rPr>
                <w:rFonts w:ascii="宋体" w:hAnsi="宋体" w:hint="eastAsia"/>
                <w:color w:val="000000"/>
                <w:szCs w:val="21"/>
              </w:rPr>
              <w:t>和学科服务工具，</w:t>
            </w:r>
            <w:r w:rsidRPr="00C412B1">
              <w:rPr>
                <w:rFonts w:ascii="宋体" w:hAnsi="宋体" w:cs="宋体" w:hint="eastAsia"/>
                <w:color w:val="000000"/>
                <w:kern w:val="0"/>
                <w:szCs w:val="21"/>
              </w:rPr>
              <w:t>解决对馆员的过度依赖问题。</w:t>
            </w:r>
          </w:p>
        </w:tc>
        <w:tc>
          <w:tcPr>
            <w:tcW w:w="2126" w:type="dxa"/>
            <w:vAlign w:val="center"/>
          </w:tcPr>
          <w:p w:rsidR="00E30979" w:rsidRPr="00C412B1" w:rsidRDefault="00E30979" w:rsidP="00E30979">
            <w:pPr>
              <w:autoSpaceDE w:val="0"/>
              <w:autoSpaceDN w:val="0"/>
              <w:snapToGrid w:val="0"/>
              <w:spacing w:line="276" w:lineRule="auto"/>
              <w:jc w:val="left"/>
              <w:rPr>
                <w:rFonts w:asciiTheme="minorEastAsia" w:hAnsiTheme="minorEastAsia" w:cs="SSJ-PK748200000c9-Identity-H"/>
                <w:color w:val="000000"/>
                <w:kern w:val="0"/>
                <w:szCs w:val="21"/>
              </w:rPr>
            </w:pPr>
            <w:r w:rsidRPr="00C412B1">
              <w:rPr>
                <w:rFonts w:asciiTheme="minorEastAsia" w:hAnsiTheme="minorEastAsia" w:hint="eastAsia"/>
                <w:szCs w:val="21"/>
              </w:rPr>
              <w:t>高校馆、公共馆</w:t>
            </w:r>
            <w:r w:rsidR="00F23E13" w:rsidRPr="00C412B1">
              <w:rPr>
                <w:rFonts w:asciiTheme="minorEastAsia" w:hAnsiTheme="minorEastAsia" w:cs="宋体" w:hint="eastAsia"/>
                <w:color w:val="000000"/>
                <w:kern w:val="0"/>
                <w:szCs w:val="21"/>
              </w:rPr>
              <w:t>学科服务相关人员</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pStyle w:val="a5"/>
              <w:spacing w:before="0" w:beforeAutospacing="0" w:after="0" w:afterAutospacing="0"/>
              <w:textAlignment w:val="baseline"/>
              <w:rPr>
                <w:rFonts w:asciiTheme="minorEastAsia" w:eastAsiaTheme="minorEastAsia" w:hAnsiTheme="minorEastAsia"/>
                <w:color w:val="000000"/>
                <w:sz w:val="21"/>
                <w:szCs w:val="21"/>
              </w:rPr>
            </w:pPr>
            <w:r w:rsidRPr="00C412B1">
              <w:rPr>
                <w:rFonts w:asciiTheme="minorEastAsia" w:eastAsiaTheme="minorEastAsia" w:hAnsiTheme="minorEastAsia" w:hint="eastAsia"/>
                <w:color w:val="000000"/>
                <w:sz w:val="21"/>
                <w:szCs w:val="21"/>
              </w:rPr>
              <w:t>陕西科技大学图书馆面向科研团队学科服务</w:t>
            </w:r>
          </w:p>
        </w:tc>
        <w:tc>
          <w:tcPr>
            <w:tcW w:w="992" w:type="dxa"/>
            <w:vAlign w:val="center"/>
          </w:tcPr>
          <w:p w:rsidR="00E30979" w:rsidRPr="00C412B1" w:rsidRDefault="00E30979" w:rsidP="00E30979">
            <w:pPr>
              <w:jc w:val="center"/>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周</w:t>
            </w:r>
            <w:r w:rsidRPr="00C412B1">
              <w:rPr>
                <w:rFonts w:asciiTheme="minorEastAsia" w:hAnsiTheme="minorEastAsia" w:cs="宋体"/>
                <w:color w:val="000000"/>
                <w:kern w:val="0"/>
                <w:szCs w:val="21"/>
              </w:rPr>
              <w:t>育红</w:t>
            </w:r>
          </w:p>
        </w:tc>
        <w:tc>
          <w:tcPr>
            <w:tcW w:w="2551" w:type="dxa"/>
            <w:vAlign w:val="center"/>
          </w:tcPr>
          <w:p w:rsidR="00E30979" w:rsidRPr="00C412B1" w:rsidRDefault="00E30979" w:rsidP="00E30979">
            <w:pPr>
              <w:jc w:val="center"/>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陕西</w:t>
            </w:r>
            <w:r w:rsidRPr="00C412B1">
              <w:rPr>
                <w:rFonts w:asciiTheme="minorEastAsia" w:hAnsiTheme="minorEastAsia" w:cs="宋体"/>
                <w:color w:val="000000"/>
                <w:kern w:val="0"/>
                <w:szCs w:val="21"/>
              </w:rPr>
              <w:t>科技大学图书馆</w:t>
            </w:r>
          </w:p>
        </w:tc>
        <w:tc>
          <w:tcPr>
            <w:tcW w:w="1276" w:type="dxa"/>
            <w:vAlign w:val="center"/>
          </w:tcPr>
          <w:p w:rsidR="00E30979" w:rsidRPr="00C412B1" w:rsidRDefault="00E30979" w:rsidP="00E30979">
            <w:pPr>
              <w:jc w:val="center"/>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研究</w:t>
            </w:r>
            <w:r w:rsidRPr="00C412B1">
              <w:rPr>
                <w:rFonts w:asciiTheme="minorEastAsia" w:hAnsiTheme="minorEastAsia" w:cs="宋体"/>
                <w:color w:val="000000"/>
                <w:kern w:val="0"/>
                <w:szCs w:val="21"/>
              </w:rPr>
              <w:t>馆员</w:t>
            </w:r>
          </w:p>
        </w:tc>
        <w:tc>
          <w:tcPr>
            <w:tcW w:w="4253" w:type="dxa"/>
            <w:vAlign w:val="center"/>
          </w:tcPr>
          <w:p w:rsidR="00E30979" w:rsidRPr="00C412B1" w:rsidRDefault="00E30979" w:rsidP="00E30979">
            <w:pPr>
              <w:pStyle w:val="a5"/>
              <w:spacing w:before="0" w:beforeAutospacing="0" w:after="0" w:afterAutospacing="0"/>
              <w:rPr>
                <w:rFonts w:asciiTheme="minorEastAsia" w:eastAsiaTheme="minorEastAsia" w:hAnsiTheme="minorEastAsia"/>
                <w:color w:val="000000"/>
                <w:sz w:val="21"/>
                <w:szCs w:val="21"/>
              </w:rPr>
            </w:pPr>
            <w:r w:rsidRPr="00C412B1">
              <w:rPr>
                <w:rFonts w:asciiTheme="minorEastAsia" w:eastAsiaTheme="minorEastAsia" w:hAnsiTheme="minorEastAsia" w:hint="eastAsia"/>
                <w:color w:val="000000"/>
                <w:sz w:val="21"/>
                <w:szCs w:val="21"/>
              </w:rPr>
              <w:t>科研团队需求分析、科研服务团队组建、科研信息资源整合、科研项目目标分解、学科服务过程控制、学科服务平台构建、科学服务效果评估</w:t>
            </w:r>
          </w:p>
        </w:tc>
        <w:tc>
          <w:tcPr>
            <w:tcW w:w="2126" w:type="dxa"/>
            <w:vAlign w:val="center"/>
          </w:tcPr>
          <w:p w:rsidR="00E30979" w:rsidRPr="00C412B1" w:rsidRDefault="00E30979" w:rsidP="00E30979">
            <w:pPr>
              <w:spacing w:beforeLines="50" w:before="156"/>
              <w:jc w:val="left"/>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学科服务相关人员</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widowControl/>
              <w:jc w:val="left"/>
              <w:textAlignment w:val="baseline"/>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高校图书馆为教学科研提供深层次信息服务的方式</w:t>
            </w:r>
          </w:p>
        </w:tc>
        <w:tc>
          <w:tcPr>
            <w:tcW w:w="992" w:type="dxa"/>
            <w:vAlign w:val="center"/>
          </w:tcPr>
          <w:p w:rsidR="00E30979" w:rsidRPr="00C412B1" w:rsidRDefault="00E30979" w:rsidP="00E30979">
            <w:pPr>
              <w:jc w:val="center"/>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周</w:t>
            </w:r>
            <w:r w:rsidRPr="00C412B1">
              <w:rPr>
                <w:rFonts w:asciiTheme="minorEastAsia" w:hAnsiTheme="minorEastAsia" w:cs="宋体"/>
                <w:color w:val="000000"/>
                <w:kern w:val="0"/>
                <w:szCs w:val="21"/>
              </w:rPr>
              <w:t>育红</w:t>
            </w:r>
          </w:p>
        </w:tc>
        <w:tc>
          <w:tcPr>
            <w:tcW w:w="2551" w:type="dxa"/>
            <w:vAlign w:val="center"/>
          </w:tcPr>
          <w:p w:rsidR="00E30979" w:rsidRPr="00C412B1" w:rsidRDefault="00E30979" w:rsidP="00E30979">
            <w:pPr>
              <w:jc w:val="center"/>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陕西</w:t>
            </w:r>
            <w:r w:rsidRPr="00C412B1">
              <w:rPr>
                <w:rFonts w:asciiTheme="minorEastAsia" w:hAnsiTheme="minorEastAsia" w:cs="宋体"/>
                <w:color w:val="000000"/>
                <w:kern w:val="0"/>
                <w:szCs w:val="21"/>
              </w:rPr>
              <w:t>科技大学图书馆</w:t>
            </w:r>
          </w:p>
        </w:tc>
        <w:tc>
          <w:tcPr>
            <w:tcW w:w="1276" w:type="dxa"/>
            <w:vAlign w:val="center"/>
          </w:tcPr>
          <w:p w:rsidR="00E30979" w:rsidRPr="00C412B1" w:rsidRDefault="00E30979" w:rsidP="00E30979">
            <w:pPr>
              <w:jc w:val="center"/>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研究</w:t>
            </w:r>
            <w:r w:rsidRPr="00C412B1">
              <w:rPr>
                <w:rFonts w:asciiTheme="minorEastAsia" w:hAnsiTheme="minorEastAsia" w:cs="宋体"/>
                <w:color w:val="000000"/>
                <w:kern w:val="0"/>
                <w:szCs w:val="21"/>
              </w:rPr>
              <w:t>馆员</w:t>
            </w:r>
          </w:p>
        </w:tc>
        <w:tc>
          <w:tcPr>
            <w:tcW w:w="4253" w:type="dxa"/>
            <w:vAlign w:val="center"/>
          </w:tcPr>
          <w:p w:rsidR="00E30979" w:rsidRPr="00C412B1" w:rsidRDefault="00E30979" w:rsidP="00E30979">
            <w:pPr>
              <w:jc w:val="left"/>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高校图书馆的服务功能、数字信息环境下的挑战与机遇、深化信息服务的方式、案例分析</w:t>
            </w:r>
          </w:p>
        </w:tc>
        <w:tc>
          <w:tcPr>
            <w:tcW w:w="2126" w:type="dxa"/>
            <w:vAlign w:val="center"/>
          </w:tcPr>
          <w:p w:rsidR="00E30979" w:rsidRPr="00C412B1" w:rsidRDefault="00E30979" w:rsidP="00E30979">
            <w:pPr>
              <w:spacing w:beforeLines="50" w:before="156"/>
              <w:jc w:val="left"/>
              <w:rPr>
                <w:rFonts w:asciiTheme="minorEastAsia" w:hAnsiTheme="minorEastAsia" w:cs="宋体"/>
                <w:color w:val="000000"/>
                <w:kern w:val="0"/>
                <w:szCs w:val="21"/>
              </w:rPr>
            </w:pPr>
            <w:r w:rsidRPr="00C412B1">
              <w:rPr>
                <w:rFonts w:asciiTheme="minorEastAsia" w:hAnsiTheme="minorEastAsia" w:cs="宋体" w:hint="eastAsia"/>
                <w:color w:val="000000"/>
                <w:kern w:val="0"/>
                <w:szCs w:val="21"/>
              </w:rPr>
              <w:t>学科服务相关人员</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hint="eastAsia"/>
                <w:szCs w:val="21"/>
              </w:rPr>
              <w:t>网络免费科技信息资源的检索与利用</w:t>
            </w:r>
          </w:p>
        </w:tc>
        <w:tc>
          <w:tcPr>
            <w:tcW w:w="992" w:type="dxa"/>
            <w:vAlign w:val="center"/>
          </w:tcPr>
          <w:p w:rsidR="00E30979" w:rsidRPr="00C412B1" w:rsidRDefault="00E30979" w:rsidP="00E30979">
            <w:pPr>
              <w:jc w:val="center"/>
              <w:rPr>
                <w:szCs w:val="21"/>
              </w:rPr>
            </w:pPr>
            <w:r w:rsidRPr="00C412B1">
              <w:rPr>
                <w:szCs w:val="21"/>
              </w:rPr>
              <w:t>黄小强</w:t>
            </w:r>
          </w:p>
        </w:tc>
        <w:tc>
          <w:tcPr>
            <w:tcW w:w="2551" w:type="dxa"/>
            <w:vAlign w:val="center"/>
          </w:tcPr>
          <w:p w:rsidR="00E30979" w:rsidRPr="00C412B1" w:rsidRDefault="00E30979" w:rsidP="00E30979">
            <w:pPr>
              <w:jc w:val="left"/>
              <w:rPr>
                <w:szCs w:val="21"/>
              </w:rPr>
            </w:pPr>
            <w:r w:rsidRPr="00C412B1">
              <w:rPr>
                <w:rFonts w:hint="eastAsia"/>
                <w:szCs w:val="21"/>
              </w:rPr>
              <w:t>西安</w:t>
            </w:r>
            <w:r w:rsidRPr="00C412B1">
              <w:rPr>
                <w:szCs w:val="21"/>
              </w:rPr>
              <w:t>电子科技大学图书馆</w:t>
            </w:r>
          </w:p>
        </w:tc>
        <w:tc>
          <w:tcPr>
            <w:tcW w:w="1276" w:type="dxa"/>
            <w:vAlign w:val="center"/>
          </w:tcPr>
          <w:p w:rsidR="00E30979" w:rsidRPr="00C412B1" w:rsidRDefault="00E30979" w:rsidP="00E30979">
            <w:pPr>
              <w:jc w:val="center"/>
              <w:rPr>
                <w:szCs w:val="21"/>
              </w:rPr>
            </w:pPr>
            <w:r w:rsidRPr="00C412B1">
              <w:rPr>
                <w:rFonts w:hint="eastAsia"/>
                <w:szCs w:val="21"/>
              </w:rPr>
              <w:t>副研究</w:t>
            </w:r>
            <w:r w:rsidRPr="00C412B1">
              <w:rPr>
                <w:szCs w:val="21"/>
              </w:rPr>
              <w:t>馆员</w:t>
            </w:r>
          </w:p>
        </w:tc>
        <w:tc>
          <w:tcPr>
            <w:tcW w:w="4253" w:type="dxa"/>
            <w:vAlign w:val="center"/>
          </w:tcPr>
          <w:p w:rsidR="00E30979" w:rsidRPr="00C412B1" w:rsidRDefault="00E30979" w:rsidP="00E30979">
            <w:pPr>
              <w:jc w:val="left"/>
              <w:rPr>
                <w:szCs w:val="21"/>
              </w:rPr>
            </w:pPr>
          </w:p>
        </w:tc>
        <w:tc>
          <w:tcPr>
            <w:tcW w:w="2126" w:type="dxa"/>
            <w:vAlign w:val="center"/>
          </w:tcPr>
          <w:p w:rsidR="00E30979" w:rsidRPr="00C412B1" w:rsidRDefault="00916910" w:rsidP="00E30979">
            <w:pPr>
              <w:jc w:val="left"/>
              <w:rPr>
                <w:szCs w:val="21"/>
              </w:rPr>
            </w:pPr>
            <w:r>
              <w:rPr>
                <w:rFonts w:hint="eastAsia"/>
                <w:szCs w:val="21"/>
              </w:rPr>
              <w:t>数字</w:t>
            </w:r>
            <w:r w:rsidR="00E30979" w:rsidRPr="00C412B1">
              <w:rPr>
                <w:rFonts w:hint="eastAsia"/>
                <w:szCs w:val="21"/>
              </w:rPr>
              <w:t>资源不丰富的高校图书馆；</w:t>
            </w:r>
            <w:r w:rsidR="00E30979" w:rsidRPr="00C412B1">
              <w:rPr>
                <w:szCs w:val="21"/>
              </w:rPr>
              <w:t>信息咨询部工作人员</w:t>
            </w:r>
          </w:p>
        </w:tc>
      </w:tr>
      <w:tr w:rsidR="00E30979" w:rsidRPr="00F3568F" w:rsidTr="00917210">
        <w:tc>
          <w:tcPr>
            <w:tcW w:w="1413" w:type="dxa"/>
            <w:vMerge w:val="restart"/>
            <w:vAlign w:val="center"/>
          </w:tcPr>
          <w:p w:rsidR="00E30979" w:rsidRPr="00C412B1" w:rsidRDefault="00E30979" w:rsidP="00E30979">
            <w:pPr>
              <w:jc w:val="center"/>
              <w:rPr>
                <w:szCs w:val="21"/>
              </w:rPr>
            </w:pPr>
            <w:r w:rsidRPr="00C412B1">
              <w:rPr>
                <w:rFonts w:hint="eastAsia"/>
                <w:szCs w:val="21"/>
              </w:rPr>
              <w:t>图书馆</w:t>
            </w:r>
            <w:r w:rsidRPr="00C412B1">
              <w:rPr>
                <w:szCs w:val="21"/>
              </w:rPr>
              <w:t>管理</w:t>
            </w:r>
          </w:p>
        </w:tc>
        <w:tc>
          <w:tcPr>
            <w:tcW w:w="2977" w:type="dxa"/>
            <w:vAlign w:val="center"/>
          </w:tcPr>
          <w:p w:rsidR="00E30979" w:rsidRPr="00C412B1" w:rsidRDefault="00E30979" w:rsidP="005C07DA">
            <w:pPr>
              <w:spacing w:beforeLines="50" w:before="156" w:afterLines="50" w:after="156"/>
              <w:jc w:val="left"/>
              <w:rPr>
                <w:szCs w:val="21"/>
              </w:rPr>
            </w:pPr>
            <w:r w:rsidRPr="00C412B1">
              <w:rPr>
                <w:rFonts w:hint="eastAsia"/>
                <w:szCs w:val="21"/>
              </w:rPr>
              <w:t>图书馆新规程与图书馆建设</w:t>
            </w:r>
          </w:p>
        </w:tc>
        <w:tc>
          <w:tcPr>
            <w:tcW w:w="992" w:type="dxa"/>
            <w:vAlign w:val="center"/>
          </w:tcPr>
          <w:p w:rsidR="00E30979" w:rsidRPr="00C412B1" w:rsidRDefault="00E30979" w:rsidP="00E30979">
            <w:pPr>
              <w:jc w:val="center"/>
              <w:rPr>
                <w:szCs w:val="21"/>
              </w:rPr>
            </w:pPr>
            <w:r w:rsidRPr="00C412B1">
              <w:rPr>
                <w:szCs w:val="21"/>
              </w:rPr>
              <w:t>黄小强</w:t>
            </w:r>
          </w:p>
        </w:tc>
        <w:tc>
          <w:tcPr>
            <w:tcW w:w="2551" w:type="dxa"/>
            <w:vAlign w:val="center"/>
          </w:tcPr>
          <w:p w:rsidR="00E30979" w:rsidRPr="00C412B1" w:rsidRDefault="00E30979" w:rsidP="00E30979">
            <w:pPr>
              <w:jc w:val="left"/>
              <w:rPr>
                <w:szCs w:val="21"/>
              </w:rPr>
            </w:pPr>
            <w:r w:rsidRPr="00C412B1">
              <w:rPr>
                <w:rFonts w:hint="eastAsia"/>
                <w:szCs w:val="21"/>
              </w:rPr>
              <w:t>西安</w:t>
            </w:r>
            <w:r w:rsidRPr="00C412B1">
              <w:rPr>
                <w:szCs w:val="21"/>
              </w:rPr>
              <w:t>电子科技大学图书馆</w:t>
            </w:r>
          </w:p>
        </w:tc>
        <w:tc>
          <w:tcPr>
            <w:tcW w:w="1276" w:type="dxa"/>
            <w:vAlign w:val="center"/>
          </w:tcPr>
          <w:p w:rsidR="00E30979" w:rsidRPr="00C412B1" w:rsidRDefault="00E30979" w:rsidP="00E30979">
            <w:pPr>
              <w:jc w:val="center"/>
              <w:rPr>
                <w:szCs w:val="21"/>
              </w:rPr>
            </w:pPr>
            <w:r w:rsidRPr="00C412B1">
              <w:rPr>
                <w:rFonts w:hint="eastAsia"/>
                <w:szCs w:val="21"/>
              </w:rPr>
              <w:t>副研究</w:t>
            </w:r>
            <w:r w:rsidRPr="00C412B1">
              <w:rPr>
                <w:szCs w:val="21"/>
              </w:rPr>
              <w:t>馆员</w:t>
            </w:r>
          </w:p>
        </w:tc>
        <w:tc>
          <w:tcPr>
            <w:tcW w:w="4253" w:type="dxa"/>
            <w:vAlign w:val="center"/>
          </w:tcPr>
          <w:p w:rsidR="00E30979" w:rsidRPr="00C412B1" w:rsidRDefault="00E30979" w:rsidP="00E30979">
            <w:pPr>
              <w:jc w:val="left"/>
              <w:rPr>
                <w:szCs w:val="21"/>
              </w:rPr>
            </w:pPr>
          </w:p>
        </w:tc>
        <w:tc>
          <w:tcPr>
            <w:tcW w:w="2126" w:type="dxa"/>
            <w:vAlign w:val="center"/>
          </w:tcPr>
          <w:p w:rsidR="00E30979" w:rsidRPr="00C412B1" w:rsidRDefault="00E30979" w:rsidP="00E30979">
            <w:pPr>
              <w:jc w:val="left"/>
              <w:rPr>
                <w:szCs w:val="21"/>
              </w:rPr>
            </w:pPr>
            <w:r w:rsidRPr="00C412B1">
              <w:rPr>
                <w:rFonts w:hint="eastAsia"/>
                <w:szCs w:val="21"/>
              </w:rPr>
              <w:t>馆领导与部门主任</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asciiTheme="minorEastAsia" w:hAnsiTheme="minorEastAsia" w:cs="宋体" w:hint="eastAsia"/>
                <w:color w:val="000000"/>
                <w:kern w:val="0"/>
                <w:szCs w:val="21"/>
              </w:rPr>
              <w:t>新数字媒体环境下的图书馆营销方式探讨</w:t>
            </w:r>
          </w:p>
        </w:tc>
        <w:tc>
          <w:tcPr>
            <w:tcW w:w="992" w:type="dxa"/>
            <w:vAlign w:val="center"/>
          </w:tcPr>
          <w:p w:rsidR="00E30979" w:rsidRPr="00C412B1" w:rsidRDefault="00E30979" w:rsidP="00E30979">
            <w:pPr>
              <w:jc w:val="center"/>
              <w:rPr>
                <w:szCs w:val="21"/>
              </w:rPr>
            </w:pPr>
            <w:r w:rsidRPr="00C412B1">
              <w:rPr>
                <w:rFonts w:hint="eastAsia"/>
                <w:szCs w:val="21"/>
              </w:rPr>
              <w:t>尹方屏</w:t>
            </w:r>
          </w:p>
        </w:tc>
        <w:tc>
          <w:tcPr>
            <w:tcW w:w="2551" w:type="dxa"/>
            <w:vAlign w:val="center"/>
          </w:tcPr>
          <w:p w:rsidR="00E30979" w:rsidRPr="00C412B1" w:rsidRDefault="00E30979" w:rsidP="00E30979">
            <w:pPr>
              <w:jc w:val="left"/>
              <w:rPr>
                <w:szCs w:val="21"/>
              </w:rPr>
            </w:pPr>
            <w:r w:rsidRPr="00C412B1">
              <w:rPr>
                <w:rFonts w:hint="eastAsia"/>
                <w:szCs w:val="21"/>
              </w:rPr>
              <w:t>西安工程</w:t>
            </w:r>
            <w:r w:rsidRPr="00C412B1">
              <w:rPr>
                <w:szCs w:val="21"/>
              </w:rPr>
              <w:t>大学图书馆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ascii="Simsun" w:hAnsi="Simsun"/>
                <w:color w:val="222222"/>
                <w:szCs w:val="21"/>
                <w:shd w:val="clear" w:color="auto" w:fill="FFFFFF"/>
              </w:rPr>
              <w:t>数字媒体的发展通过影响</w:t>
            </w:r>
            <w:r w:rsidRPr="00C412B1">
              <w:rPr>
                <w:rFonts w:ascii="Simsun" w:hAnsi="Simsun" w:hint="eastAsia"/>
                <w:color w:val="222222"/>
                <w:szCs w:val="21"/>
                <w:shd w:val="clear" w:color="auto" w:fill="FFFFFF"/>
              </w:rPr>
              <w:t>读者的阅读</w:t>
            </w:r>
            <w:r w:rsidRPr="00C412B1">
              <w:rPr>
                <w:rFonts w:ascii="Simsun" w:hAnsi="Simsun"/>
                <w:color w:val="222222"/>
                <w:szCs w:val="21"/>
                <w:shd w:val="clear" w:color="auto" w:fill="FFFFFF"/>
              </w:rPr>
              <w:t>行为</w:t>
            </w:r>
            <w:r w:rsidRPr="00C412B1">
              <w:rPr>
                <w:rFonts w:ascii="Simsun" w:hAnsi="Simsun" w:hint="eastAsia"/>
                <w:color w:val="222222"/>
                <w:szCs w:val="21"/>
                <w:shd w:val="clear" w:color="auto" w:fill="FFFFFF"/>
              </w:rPr>
              <w:t>而</w:t>
            </w:r>
            <w:r w:rsidRPr="00C412B1">
              <w:rPr>
                <w:rFonts w:ascii="Simsun" w:hAnsi="Simsun"/>
                <w:color w:val="222222"/>
                <w:szCs w:val="21"/>
                <w:shd w:val="clear" w:color="auto" w:fill="FFFFFF"/>
              </w:rPr>
              <w:t>深刻地影响着</w:t>
            </w:r>
            <w:r w:rsidRPr="00C412B1">
              <w:rPr>
                <w:rFonts w:ascii="Simsun" w:hAnsi="Simsun" w:hint="eastAsia"/>
                <w:color w:val="222222"/>
                <w:szCs w:val="21"/>
                <w:shd w:val="clear" w:color="auto" w:fill="FFFFFF"/>
              </w:rPr>
              <w:t>整个图书馆</w:t>
            </w:r>
            <w:r w:rsidRPr="00C412B1">
              <w:rPr>
                <w:rFonts w:ascii="Simsun" w:hAnsi="Simsun"/>
                <w:color w:val="222222"/>
                <w:szCs w:val="21"/>
                <w:shd w:val="clear" w:color="auto" w:fill="FFFFFF"/>
              </w:rPr>
              <w:t>领域的发展，</w:t>
            </w:r>
            <w:r w:rsidRPr="00C412B1">
              <w:rPr>
                <w:rFonts w:ascii="Simsun" w:hAnsi="Simsun" w:hint="eastAsia"/>
                <w:color w:val="222222"/>
                <w:szCs w:val="21"/>
                <w:shd w:val="clear" w:color="auto" w:fill="FFFFFF"/>
              </w:rPr>
              <w:t>如何面对</w:t>
            </w:r>
            <w:r w:rsidRPr="00C412B1">
              <w:rPr>
                <w:rFonts w:ascii="Simsun" w:hAnsi="Simsun"/>
                <w:color w:val="222222"/>
                <w:szCs w:val="21"/>
                <w:shd w:val="clear" w:color="auto" w:fill="FFFFFF"/>
              </w:rPr>
              <w:t>来自数字媒体的强烈冲击</w:t>
            </w:r>
            <w:r w:rsidRPr="00C412B1">
              <w:rPr>
                <w:rFonts w:ascii="Simsun" w:hAnsi="Simsun" w:hint="eastAsia"/>
                <w:color w:val="222222"/>
                <w:szCs w:val="21"/>
                <w:shd w:val="clear" w:color="auto" w:fill="FFFFFF"/>
              </w:rPr>
              <w:t>，利用纸本营</w:t>
            </w:r>
            <w:r w:rsidRPr="00C412B1">
              <w:rPr>
                <w:rFonts w:ascii="Simsun" w:hAnsi="Simsun" w:hint="eastAsia"/>
                <w:color w:val="222222"/>
                <w:szCs w:val="21"/>
                <w:shd w:val="clear" w:color="auto" w:fill="FFFFFF"/>
              </w:rPr>
              <w:lastRenderedPageBreak/>
              <w:t>销、</w:t>
            </w:r>
            <w:r w:rsidRPr="00C412B1">
              <w:rPr>
                <w:rFonts w:ascii="Arial" w:hAnsi="Arial" w:cs="Arial"/>
                <w:color w:val="242424"/>
                <w:szCs w:val="21"/>
              </w:rPr>
              <w:t>网络营销、移动营销、电子邮件营销、</w:t>
            </w:r>
            <w:proofErr w:type="gramStart"/>
            <w:r w:rsidRPr="00C412B1">
              <w:rPr>
                <w:rFonts w:ascii="Arial" w:hAnsi="Arial" w:cs="Arial"/>
                <w:color w:val="242424"/>
                <w:szCs w:val="21"/>
              </w:rPr>
              <w:t>博客营销</w:t>
            </w:r>
            <w:proofErr w:type="gramEnd"/>
            <w:r w:rsidRPr="00C412B1">
              <w:rPr>
                <w:rFonts w:ascii="Arial" w:hAnsi="Arial" w:cs="Arial"/>
                <w:color w:val="242424"/>
                <w:szCs w:val="21"/>
              </w:rPr>
              <w:t>、</w:t>
            </w:r>
            <w:proofErr w:type="gramStart"/>
            <w:r w:rsidRPr="00C412B1">
              <w:rPr>
                <w:rFonts w:ascii="Arial" w:hAnsi="Arial" w:cs="Arial"/>
                <w:color w:val="242424"/>
                <w:szCs w:val="21"/>
              </w:rPr>
              <w:t>微信营销</w:t>
            </w:r>
            <w:proofErr w:type="gramEnd"/>
            <w:r w:rsidRPr="00C412B1">
              <w:rPr>
                <w:rFonts w:ascii="Arial" w:hAnsi="Arial" w:cs="Arial" w:hint="eastAsia"/>
                <w:color w:val="242424"/>
                <w:szCs w:val="21"/>
              </w:rPr>
              <w:t>、体验营销、社团营销等方式</w:t>
            </w:r>
            <w:r w:rsidRPr="00C412B1">
              <w:rPr>
                <w:rFonts w:ascii="Simsun" w:hAnsi="Simsun" w:hint="eastAsia"/>
                <w:color w:val="222222"/>
                <w:szCs w:val="21"/>
                <w:shd w:val="clear" w:color="auto" w:fill="FFFFFF"/>
              </w:rPr>
              <w:t>引导读者提高与新媒体技术的互动和使用。</w:t>
            </w:r>
          </w:p>
        </w:tc>
        <w:tc>
          <w:tcPr>
            <w:tcW w:w="2126" w:type="dxa"/>
            <w:vAlign w:val="center"/>
          </w:tcPr>
          <w:p w:rsidR="00E30979" w:rsidRPr="00C412B1" w:rsidRDefault="00E30979" w:rsidP="00E30979">
            <w:pPr>
              <w:spacing w:beforeLines="50" w:before="156"/>
              <w:rPr>
                <w:szCs w:val="21"/>
              </w:rPr>
            </w:pPr>
            <w:r w:rsidRPr="00C412B1">
              <w:rPr>
                <w:rFonts w:asciiTheme="minorEastAsia" w:hAnsiTheme="minorEastAsia" w:hint="eastAsia"/>
                <w:szCs w:val="21"/>
              </w:rPr>
              <w:lastRenderedPageBreak/>
              <w:t>高校馆、公共</w:t>
            </w:r>
            <w:proofErr w:type="gramStart"/>
            <w:r w:rsidRPr="00C412B1">
              <w:rPr>
                <w:rFonts w:asciiTheme="minorEastAsia" w:hAnsiTheme="minorEastAsia" w:hint="eastAsia"/>
                <w:szCs w:val="21"/>
              </w:rPr>
              <w:t>馆所有</w:t>
            </w:r>
            <w:proofErr w:type="gramEnd"/>
            <w:r w:rsidRPr="00C412B1">
              <w:rPr>
                <w:rFonts w:asciiTheme="minorEastAsia" w:hAnsiTheme="minorEastAsia" w:hint="eastAsia"/>
                <w:szCs w:val="21"/>
              </w:rPr>
              <w:t>馆员</w:t>
            </w:r>
          </w:p>
        </w:tc>
      </w:tr>
      <w:tr w:rsidR="00E30979" w:rsidRPr="00F3568F" w:rsidTr="00917210">
        <w:tc>
          <w:tcPr>
            <w:tcW w:w="1413" w:type="dxa"/>
            <w:vMerge w:val="restart"/>
            <w:vAlign w:val="center"/>
          </w:tcPr>
          <w:p w:rsidR="00E30979" w:rsidRPr="00C412B1" w:rsidRDefault="00E30979" w:rsidP="00E30979">
            <w:pPr>
              <w:jc w:val="center"/>
              <w:rPr>
                <w:szCs w:val="21"/>
              </w:rPr>
            </w:pPr>
            <w:r w:rsidRPr="00C412B1">
              <w:rPr>
                <w:rFonts w:hint="eastAsia"/>
                <w:szCs w:val="21"/>
              </w:rPr>
              <w:lastRenderedPageBreak/>
              <w:t>新</w:t>
            </w:r>
            <w:r w:rsidRPr="00C412B1">
              <w:rPr>
                <w:szCs w:val="21"/>
              </w:rPr>
              <w:t>技术</w:t>
            </w:r>
            <w:r w:rsidRPr="00C412B1">
              <w:rPr>
                <w:rFonts w:hint="eastAsia"/>
                <w:szCs w:val="21"/>
              </w:rPr>
              <w:t>及</w:t>
            </w:r>
            <w:r w:rsidRPr="00C412B1">
              <w:rPr>
                <w:szCs w:val="21"/>
              </w:rPr>
              <w:t>应用</w:t>
            </w:r>
          </w:p>
        </w:tc>
        <w:tc>
          <w:tcPr>
            <w:tcW w:w="2977" w:type="dxa"/>
            <w:vAlign w:val="center"/>
          </w:tcPr>
          <w:p w:rsidR="00E30979" w:rsidRPr="00C412B1" w:rsidRDefault="00E30979" w:rsidP="00E30979">
            <w:pPr>
              <w:jc w:val="left"/>
              <w:rPr>
                <w:szCs w:val="21"/>
              </w:rPr>
            </w:pPr>
            <w:r w:rsidRPr="00C412B1">
              <w:rPr>
                <w:rFonts w:hint="eastAsia"/>
                <w:szCs w:val="21"/>
              </w:rPr>
              <w:t>基于新一代信息技术提升图书馆传统服务</w:t>
            </w:r>
          </w:p>
        </w:tc>
        <w:tc>
          <w:tcPr>
            <w:tcW w:w="992" w:type="dxa"/>
            <w:vAlign w:val="center"/>
          </w:tcPr>
          <w:p w:rsidR="00E30979" w:rsidRPr="00C412B1" w:rsidRDefault="00E30979" w:rsidP="00E30979">
            <w:pPr>
              <w:jc w:val="center"/>
              <w:rPr>
                <w:szCs w:val="21"/>
              </w:rPr>
            </w:pPr>
            <w:r w:rsidRPr="00C412B1">
              <w:rPr>
                <w:szCs w:val="21"/>
              </w:rPr>
              <w:t>黄小强</w:t>
            </w:r>
          </w:p>
        </w:tc>
        <w:tc>
          <w:tcPr>
            <w:tcW w:w="2551" w:type="dxa"/>
            <w:vAlign w:val="center"/>
          </w:tcPr>
          <w:p w:rsidR="00E30979" w:rsidRPr="00C412B1" w:rsidRDefault="00E30979" w:rsidP="00E30979">
            <w:pPr>
              <w:jc w:val="left"/>
              <w:rPr>
                <w:szCs w:val="21"/>
              </w:rPr>
            </w:pPr>
            <w:r w:rsidRPr="00C412B1">
              <w:rPr>
                <w:rFonts w:hint="eastAsia"/>
                <w:szCs w:val="21"/>
              </w:rPr>
              <w:t>西安</w:t>
            </w:r>
            <w:r w:rsidRPr="00C412B1">
              <w:rPr>
                <w:szCs w:val="21"/>
              </w:rPr>
              <w:t>电子科技大学图书馆</w:t>
            </w:r>
          </w:p>
        </w:tc>
        <w:tc>
          <w:tcPr>
            <w:tcW w:w="1276" w:type="dxa"/>
            <w:vAlign w:val="center"/>
          </w:tcPr>
          <w:p w:rsidR="00E30979" w:rsidRPr="00C412B1" w:rsidRDefault="00E30979" w:rsidP="00E30979">
            <w:pPr>
              <w:jc w:val="center"/>
              <w:rPr>
                <w:szCs w:val="21"/>
              </w:rPr>
            </w:pPr>
            <w:r w:rsidRPr="00C412B1">
              <w:rPr>
                <w:rFonts w:hint="eastAsia"/>
                <w:szCs w:val="21"/>
              </w:rPr>
              <w:t>副研究</w:t>
            </w:r>
            <w:r w:rsidRPr="00C412B1">
              <w:rPr>
                <w:szCs w:val="21"/>
              </w:rPr>
              <w:t>馆员</w:t>
            </w:r>
          </w:p>
        </w:tc>
        <w:tc>
          <w:tcPr>
            <w:tcW w:w="4253" w:type="dxa"/>
            <w:vAlign w:val="center"/>
          </w:tcPr>
          <w:p w:rsidR="00E30979" w:rsidRPr="00C412B1" w:rsidRDefault="00E30979" w:rsidP="00E30979">
            <w:pPr>
              <w:jc w:val="left"/>
              <w:rPr>
                <w:szCs w:val="21"/>
              </w:rPr>
            </w:pPr>
          </w:p>
        </w:tc>
        <w:tc>
          <w:tcPr>
            <w:tcW w:w="2126" w:type="dxa"/>
            <w:vAlign w:val="center"/>
          </w:tcPr>
          <w:p w:rsidR="00E30979" w:rsidRPr="00C412B1" w:rsidRDefault="00E30979" w:rsidP="00323B46">
            <w:pPr>
              <w:spacing w:beforeLines="50" w:before="156"/>
              <w:jc w:val="left"/>
              <w:rPr>
                <w:szCs w:val="21"/>
              </w:rPr>
            </w:pPr>
            <w:r w:rsidRPr="00C412B1">
              <w:rPr>
                <w:rFonts w:hint="eastAsia"/>
                <w:szCs w:val="21"/>
              </w:rPr>
              <w:t>大部分馆员</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color w:val="000000" w:themeColor="text1"/>
                <w:szCs w:val="21"/>
              </w:rPr>
            </w:pPr>
            <w:r w:rsidRPr="00C412B1">
              <w:rPr>
                <w:rFonts w:hint="eastAsia"/>
                <w:szCs w:val="21"/>
              </w:rPr>
              <w:t>下一代图书馆服务平台及选择策略实证分析</w:t>
            </w:r>
          </w:p>
        </w:tc>
        <w:tc>
          <w:tcPr>
            <w:tcW w:w="992" w:type="dxa"/>
            <w:vAlign w:val="center"/>
          </w:tcPr>
          <w:p w:rsidR="00E30979" w:rsidRPr="00C412B1" w:rsidRDefault="00E30979" w:rsidP="00E30979">
            <w:pPr>
              <w:jc w:val="center"/>
              <w:rPr>
                <w:szCs w:val="21"/>
              </w:rPr>
            </w:pPr>
            <w:r w:rsidRPr="00C412B1">
              <w:rPr>
                <w:rFonts w:hint="eastAsia"/>
                <w:szCs w:val="21"/>
              </w:rPr>
              <w:t>李</w:t>
            </w:r>
            <w:r w:rsidRPr="00C412B1">
              <w:rPr>
                <w:rFonts w:hint="eastAsia"/>
                <w:szCs w:val="21"/>
              </w:rPr>
              <w:t xml:space="preserve">  </w:t>
            </w:r>
            <w:proofErr w:type="gramStart"/>
            <w:r w:rsidRPr="00C412B1">
              <w:rPr>
                <w:rFonts w:hint="eastAsia"/>
                <w:szCs w:val="21"/>
              </w:rPr>
              <w:t>娟</w:t>
            </w:r>
            <w:proofErr w:type="gramEnd"/>
          </w:p>
        </w:tc>
        <w:tc>
          <w:tcPr>
            <w:tcW w:w="2551" w:type="dxa"/>
            <w:vAlign w:val="center"/>
          </w:tcPr>
          <w:p w:rsidR="00E30979" w:rsidRPr="00C412B1" w:rsidRDefault="00E30979" w:rsidP="00E30979">
            <w:pPr>
              <w:jc w:val="left"/>
              <w:rPr>
                <w:szCs w:val="21"/>
              </w:rPr>
            </w:pPr>
            <w:r w:rsidRPr="00C412B1">
              <w:rPr>
                <w:rFonts w:hint="eastAsia"/>
                <w:szCs w:val="21"/>
              </w:rPr>
              <w:t>西安</w:t>
            </w:r>
            <w:r w:rsidRPr="00C412B1">
              <w:rPr>
                <w:szCs w:val="21"/>
              </w:rPr>
              <w:t>交通大学图书馆</w:t>
            </w:r>
          </w:p>
        </w:tc>
        <w:tc>
          <w:tcPr>
            <w:tcW w:w="1276" w:type="dxa"/>
            <w:vAlign w:val="center"/>
          </w:tcPr>
          <w:p w:rsidR="00E30979" w:rsidRPr="00C412B1" w:rsidRDefault="00E30979" w:rsidP="00E30979">
            <w:pPr>
              <w:jc w:val="center"/>
              <w:rPr>
                <w:szCs w:val="21"/>
              </w:rPr>
            </w:pPr>
            <w:r w:rsidRPr="00C412B1">
              <w:rPr>
                <w:rFonts w:hint="eastAsia"/>
                <w:szCs w:val="21"/>
              </w:rPr>
              <w:t>副研究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hint="eastAsia"/>
                <w:color w:val="000000" w:themeColor="text1"/>
                <w:szCs w:val="21"/>
              </w:rPr>
              <w:t>主要</w:t>
            </w:r>
            <w:r w:rsidRPr="00C412B1">
              <w:rPr>
                <w:color w:val="000000" w:themeColor="text1"/>
                <w:szCs w:val="21"/>
              </w:rPr>
              <w:t>介绍</w:t>
            </w:r>
            <w:r w:rsidRPr="00C412B1">
              <w:rPr>
                <w:rFonts w:hint="eastAsia"/>
                <w:color w:val="000000" w:themeColor="text1"/>
                <w:szCs w:val="21"/>
              </w:rPr>
              <w:t>下</w:t>
            </w:r>
            <w:r w:rsidRPr="00C412B1">
              <w:rPr>
                <w:color w:val="000000" w:themeColor="text1"/>
                <w:szCs w:val="21"/>
              </w:rPr>
              <w:t>一代图书馆服务平台、驱动因素</w:t>
            </w:r>
            <w:r w:rsidRPr="00C412B1">
              <w:rPr>
                <w:rFonts w:hint="eastAsia"/>
                <w:color w:val="000000" w:themeColor="text1"/>
                <w:szCs w:val="21"/>
              </w:rPr>
              <w:t>、</w:t>
            </w:r>
            <w:r w:rsidRPr="00C412B1">
              <w:rPr>
                <w:color w:val="000000" w:themeColor="text1"/>
                <w:szCs w:val="21"/>
              </w:rPr>
              <w:t>主流</w:t>
            </w:r>
            <w:r w:rsidRPr="00C412B1">
              <w:rPr>
                <w:rFonts w:hint="eastAsia"/>
                <w:color w:val="000000" w:themeColor="text1"/>
                <w:szCs w:val="21"/>
              </w:rPr>
              <w:t>平台等</w:t>
            </w:r>
            <w:r w:rsidRPr="00C412B1">
              <w:rPr>
                <w:color w:val="000000" w:themeColor="text1"/>
                <w:szCs w:val="21"/>
              </w:rPr>
              <w:t>。</w:t>
            </w:r>
          </w:p>
        </w:tc>
        <w:tc>
          <w:tcPr>
            <w:tcW w:w="2126" w:type="dxa"/>
            <w:vAlign w:val="center"/>
          </w:tcPr>
          <w:p w:rsidR="00E30979" w:rsidRPr="00C412B1" w:rsidRDefault="00E30979" w:rsidP="00E30979">
            <w:pPr>
              <w:spacing w:beforeLines="50" w:before="156"/>
              <w:jc w:val="left"/>
              <w:rPr>
                <w:szCs w:val="21"/>
              </w:rPr>
            </w:pPr>
            <w:r w:rsidRPr="00C412B1">
              <w:rPr>
                <w:rFonts w:hint="eastAsia"/>
                <w:szCs w:val="21"/>
              </w:rPr>
              <w:t>馆</w:t>
            </w:r>
            <w:r w:rsidRPr="00C412B1">
              <w:rPr>
                <w:szCs w:val="21"/>
              </w:rPr>
              <w:t>领导及信息技术部相关人员</w:t>
            </w:r>
          </w:p>
        </w:tc>
      </w:tr>
      <w:tr w:rsidR="00E30979" w:rsidRPr="00F3568F" w:rsidTr="00917210">
        <w:tc>
          <w:tcPr>
            <w:tcW w:w="1413" w:type="dxa"/>
            <w:vMerge w:val="restart"/>
            <w:vAlign w:val="center"/>
          </w:tcPr>
          <w:p w:rsidR="00E30979" w:rsidRPr="00C412B1" w:rsidRDefault="00E30979" w:rsidP="00E30979">
            <w:pPr>
              <w:jc w:val="center"/>
              <w:rPr>
                <w:szCs w:val="21"/>
              </w:rPr>
            </w:pPr>
            <w:r w:rsidRPr="00C412B1">
              <w:rPr>
                <w:rFonts w:hint="eastAsia"/>
                <w:szCs w:val="21"/>
              </w:rPr>
              <w:t>其他</w:t>
            </w:r>
          </w:p>
        </w:tc>
        <w:tc>
          <w:tcPr>
            <w:tcW w:w="2977" w:type="dxa"/>
            <w:vAlign w:val="center"/>
          </w:tcPr>
          <w:p w:rsidR="00E30979" w:rsidRPr="00C412B1" w:rsidRDefault="00E30979" w:rsidP="00E30979">
            <w:pPr>
              <w:jc w:val="left"/>
              <w:rPr>
                <w:szCs w:val="21"/>
              </w:rPr>
            </w:pPr>
            <w:r w:rsidRPr="00C412B1">
              <w:rPr>
                <w:rFonts w:asciiTheme="minorEastAsia" w:hAnsiTheme="minorEastAsia" w:hint="eastAsia"/>
                <w:szCs w:val="21"/>
              </w:rPr>
              <w:t>国家公共文化发展战略与政策解读</w:t>
            </w:r>
          </w:p>
        </w:tc>
        <w:tc>
          <w:tcPr>
            <w:tcW w:w="992" w:type="dxa"/>
            <w:vAlign w:val="center"/>
          </w:tcPr>
          <w:p w:rsidR="00E30979" w:rsidRPr="00C412B1" w:rsidRDefault="00E30979" w:rsidP="00E30979">
            <w:pPr>
              <w:jc w:val="center"/>
              <w:rPr>
                <w:szCs w:val="21"/>
              </w:rPr>
            </w:pPr>
            <w:r w:rsidRPr="00C412B1">
              <w:rPr>
                <w:rFonts w:hint="eastAsia"/>
                <w:szCs w:val="21"/>
              </w:rPr>
              <w:t>段小虎</w:t>
            </w:r>
          </w:p>
        </w:tc>
        <w:tc>
          <w:tcPr>
            <w:tcW w:w="2551" w:type="dxa"/>
            <w:vAlign w:val="center"/>
          </w:tcPr>
          <w:p w:rsidR="00E30979" w:rsidRPr="00C412B1" w:rsidRDefault="00E30979" w:rsidP="00E30979">
            <w:pPr>
              <w:jc w:val="left"/>
              <w:rPr>
                <w:szCs w:val="21"/>
              </w:rPr>
            </w:pPr>
            <w:r w:rsidRPr="00C412B1">
              <w:rPr>
                <w:rFonts w:hint="eastAsia"/>
                <w:szCs w:val="21"/>
              </w:rPr>
              <w:t>西安文理</w:t>
            </w:r>
            <w:r w:rsidRPr="00C412B1">
              <w:rPr>
                <w:szCs w:val="21"/>
              </w:rPr>
              <w:t>学院图书馆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adjustRightInd w:val="0"/>
              <w:snapToGrid w:val="0"/>
              <w:jc w:val="left"/>
              <w:rPr>
                <w:rFonts w:asciiTheme="minorEastAsia" w:hAnsiTheme="minorEastAsia"/>
                <w:szCs w:val="21"/>
              </w:rPr>
            </w:pPr>
            <w:r w:rsidRPr="00C412B1">
              <w:rPr>
                <w:rFonts w:asciiTheme="minorEastAsia" w:hAnsiTheme="minorEastAsia" w:hint="eastAsia"/>
                <w:szCs w:val="21"/>
              </w:rPr>
              <w:t>国家公共文化发展战略与政策的演变历史、制度重建、要点解读</w:t>
            </w:r>
          </w:p>
        </w:tc>
        <w:tc>
          <w:tcPr>
            <w:tcW w:w="2126" w:type="dxa"/>
            <w:vAlign w:val="center"/>
          </w:tcPr>
          <w:p w:rsidR="00E30979" w:rsidRPr="00C412B1" w:rsidRDefault="00E30979" w:rsidP="00E30979">
            <w:pPr>
              <w:jc w:val="left"/>
              <w:rPr>
                <w:szCs w:val="21"/>
              </w:rPr>
            </w:pPr>
            <w:r w:rsidRPr="00C412B1">
              <w:rPr>
                <w:rFonts w:hint="eastAsia"/>
                <w:szCs w:val="21"/>
              </w:rPr>
              <w:t>公共</w:t>
            </w:r>
            <w:r w:rsidRPr="00C412B1">
              <w:rPr>
                <w:szCs w:val="21"/>
              </w:rPr>
              <w:t>文化服务部门</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asciiTheme="minorEastAsia" w:hAnsiTheme="minorEastAsia" w:hint="eastAsia"/>
                <w:szCs w:val="21"/>
              </w:rPr>
              <w:t>如何成功地办好一场讲座？</w:t>
            </w:r>
          </w:p>
        </w:tc>
        <w:tc>
          <w:tcPr>
            <w:tcW w:w="992" w:type="dxa"/>
            <w:vAlign w:val="center"/>
          </w:tcPr>
          <w:p w:rsidR="00E30979" w:rsidRPr="00C412B1" w:rsidRDefault="00E30979" w:rsidP="00E30979">
            <w:pPr>
              <w:jc w:val="center"/>
              <w:rPr>
                <w:szCs w:val="21"/>
              </w:rPr>
            </w:pPr>
            <w:r w:rsidRPr="00C412B1">
              <w:rPr>
                <w:rFonts w:hint="eastAsia"/>
                <w:szCs w:val="21"/>
              </w:rPr>
              <w:t>尹方屏</w:t>
            </w:r>
          </w:p>
        </w:tc>
        <w:tc>
          <w:tcPr>
            <w:tcW w:w="2551" w:type="dxa"/>
            <w:vAlign w:val="center"/>
          </w:tcPr>
          <w:p w:rsidR="00E30979" w:rsidRPr="00C412B1" w:rsidRDefault="00E30979" w:rsidP="00E30979">
            <w:pPr>
              <w:jc w:val="left"/>
              <w:rPr>
                <w:szCs w:val="21"/>
              </w:rPr>
            </w:pPr>
            <w:r w:rsidRPr="00C412B1">
              <w:rPr>
                <w:rFonts w:hint="eastAsia"/>
                <w:szCs w:val="21"/>
              </w:rPr>
              <w:t>西安工程</w:t>
            </w:r>
            <w:r w:rsidRPr="00C412B1">
              <w:rPr>
                <w:szCs w:val="21"/>
              </w:rPr>
              <w:t>大学图书馆</w:t>
            </w:r>
          </w:p>
        </w:tc>
        <w:tc>
          <w:tcPr>
            <w:tcW w:w="1276" w:type="dxa"/>
            <w:vAlign w:val="center"/>
          </w:tcPr>
          <w:p w:rsidR="00E30979" w:rsidRPr="00C412B1" w:rsidRDefault="00E30979" w:rsidP="00E30979">
            <w:pPr>
              <w:jc w:val="center"/>
              <w:rPr>
                <w:szCs w:val="21"/>
              </w:rPr>
            </w:pPr>
            <w:r w:rsidRPr="00C412B1">
              <w:rPr>
                <w:rFonts w:hint="eastAsia"/>
                <w:szCs w:val="21"/>
              </w:rPr>
              <w:t>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asciiTheme="minorEastAsia" w:hAnsiTheme="minorEastAsia" w:hint="eastAsia"/>
                <w:szCs w:val="21"/>
              </w:rPr>
              <w:t>通过调查意向摸底选择读者感兴趣的讲座形式和主题，围绕主题进行方案策划，确定主讲人、时间、地点、流程，进行场地、器材、相关材料的准备，利用多种宣传方式提高讲座上座率，并做好会场接待和反馈善后工作。</w:t>
            </w:r>
          </w:p>
        </w:tc>
        <w:tc>
          <w:tcPr>
            <w:tcW w:w="2126" w:type="dxa"/>
            <w:vAlign w:val="center"/>
          </w:tcPr>
          <w:p w:rsidR="00E30979" w:rsidRPr="00C412B1" w:rsidRDefault="00E30979" w:rsidP="00E30979">
            <w:pPr>
              <w:spacing w:beforeLines="50" w:before="156"/>
              <w:jc w:val="left"/>
              <w:rPr>
                <w:szCs w:val="21"/>
              </w:rPr>
            </w:pPr>
            <w:r w:rsidRPr="00C412B1">
              <w:rPr>
                <w:rFonts w:asciiTheme="minorEastAsia" w:hAnsiTheme="minorEastAsia" w:hint="eastAsia"/>
                <w:szCs w:val="21"/>
              </w:rPr>
              <w:t>高校馆、公共</w:t>
            </w:r>
            <w:proofErr w:type="gramStart"/>
            <w:r w:rsidRPr="00C412B1">
              <w:rPr>
                <w:rFonts w:asciiTheme="minorEastAsia" w:hAnsiTheme="minorEastAsia" w:hint="eastAsia"/>
                <w:szCs w:val="21"/>
              </w:rPr>
              <w:t>馆所有</w:t>
            </w:r>
            <w:proofErr w:type="gramEnd"/>
            <w:r w:rsidRPr="00C412B1">
              <w:rPr>
                <w:rFonts w:asciiTheme="minorEastAsia" w:hAnsiTheme="minorEastAsia" w:hint="eastAsia"/>
                <w:szCs w:val="21"/>
              </w:rPr>
              <w:t>馆员</w:t>
            </w:r>
          </w:p>
        </w:tc>
      </w:tr>
      <w:tr w:rsidR="00E30979" w:rsidRPr="00F3568F" w:rsidTr="00917210">
        <w:tc>
          <w:tcPr>
            <w:tcW w:w="1413" w:type="dxa"/>
            <w:vMerge/>
            <w:vAlign w:val="center"/>
          </w:tcPr>
          <w:p w:rsidR="00E30979" w:rsidRPr="00C412B1" w:rsidRDefault="00E30979" w:rsidP="00E30979">
            <w:pPr>
              <w:jc w:val="center"/>
              <w:rPr>
                <w:szCs w:val="21"/>
              </w:rPr>
            </w:pPr>
          </w:p>
        </w:tc>
        <w:tc>
          <w:tcPr>
            <w:tcW w:w="2977" w:type="dxa"/>
            <w:vAlign w:val="center"/>
          </w:tcPr>
          <w:p w:rsidR="00E30979" w:rsidRPr="00C412B1" w:rsidRDefault="00E30979" w:rsidP="00E30979">
            <w:pPr>
              <w:jc w:val="left"/>
              <w:rPr>
                <w:szCs w:val="21"/>
              </w:rPr>
            </w:pPr>
            <w:r w:rsidRPr="00C412B1">
              <w:rPr>
                <w:rFonts w:hint="eastAsia"/>
                <w:szCs w:val="21"/>
              </w:rPr>
              <w:t>浅谈</w:t>
            </w:r>
            <w:r w:rsidRPr="00C412B1">
              <w:rPr>
                <w:szCs w:val="21"/>
              </w:rPr>
              <w:t>图书馆学学术论文的选题</w:t>
            </w:r>
          </w:p>
        </w:tc>
        <w:tc>
          <w:tcPr>
            <w:tcW w:w="992" w:type="dxa"/>
            <w:vAlign w:val="center"/>
          </w:tcPr>
          <w:p w:rsidR="00E30979" w:rsidRPr="00C412B1" w:rsidRDefault="00E30979" w:rsidP="00E30979">
            <w:pPr>
              <w:jc w:val="center"/>
              <w:rPr>
                <w:szCs w:val="21"/>
              </w:rPr>
            </w:pPr>
            <w:proofErr w:type="gramStart"/>
            <w:r w:rsidRPr="00C412B1">
              <w:rPr>
                <w:rFonts w:hint="eastAsia"/>
                <w:szCs w:val="21"/>
              </w:rPr>
              <w:t>白君礼</w:t>
            </w:r>
            <w:proofErr w:type="gramEnd"/>
          </w:p>
        </w:tc>
        <w:tc>
          <w:tcPr>
            <w:tcW w:w="2551" w:type="dxa"/>
            <w:vAlign w:val="center"/>
          </w:tcPr>
          <w:p w:rsidR="00E30979" w:rsidRPr="00C412B1" w:rsidRDefault="00E30979" w:rsidP="00E30979">
            <w:pPr>
              <w:jc w:val="left"/>
              <w:rPr>
                <w:szCs w:val="21"/>
              </w:rPr>
            </w:pPr>
            <w:r w:rsidRPr="00C412B1">
              <w:rPr>
                <w:rFonts w:hint="eastAsia"/>
                <w:szCs w:val="21"/>
              </w:rPr>
              <w:t>西北</w:t>
            </w:r>
            <w:r w:rsidRPr="00C412B1">
              <w:rPr>
                <w:szCs w:val="21"/>
              </w:rPr>
              <w:t>农林科技大学图书馆</w:t>
            </w:r>
          </w:p>
        </w:tc>
        <w:tc>
          <w:tcPr>
            <w:tcW w:w="1276" w:type="dxa"/>
            <w:vAlign w:val="center"/>
          </w:tcPr>
          <w:p w:rsidR="00E30979" w:rsidRPr="00C412B1" w:rsidRDefault="00E30979" w:rsidP="00E30979">
            <w:pPr>
              <w:jc w:val="center"/>
              <w:rPr>
                <w:szCs w:val="21"/>
              </w:rPr>
            </w:pPr>
            <w:r w:rsidRPr="00C412B1">
              <w:rPr>
                <w:rFonts w:hint="eastAsia"/>
                <w:szCs w:val="21"/>
              </w:rPr>
              <w:t>副研究</w:t>
            </w:r>
            <w:r w:rsidRPr="00C412B1">
              <w:rPr>
                <w:szCs w:val="21"/>
              </w:rPr>
              <w:t>馆员</w:t>
            </w:r>
          </w:p>
        </w:tc>
        <w:tc>
          <w:tcPr>
            <w:tcW w:w="4253" w:type="dxa"/>
            <w:vAlign w:val="center"/>
          </w:tcPr>
          <w:p w:rsidR="00E30979" w:rsidRPr="00C412B1" w:rsidRDefault="00E30979" w:rsidP="00E30979">
            <w:pPr>
              <w:jc w:val="left"/>
              <w:rPr>
                <w:szCs w:val="21"/>
              </w:rPr>
            </w:pPr>
            <w:r w:rsidRPr="00C412B1">
              <w:rPr>
                <w:rFonts w:hint="eastAsia"/>
                <w:szCs w:val="21"/>
              </w:rPr>
              <w:t>通过</w:t>
            </w:r>
            <w:r w:rsidRPr="00C412B1">
              <w:rPr>
                <w:szCs w:val="21"/>
              </w:rPr>
              <w:t>具体案例阐述选题的原则、</w:t>
            </w:r>
            <w:r w:rsidRPr="00C412B1">
              <w:rPr>
                <w:rFonts w:hint="eastAsia"/>
                <w:szCs w:val="21"/>
              </w:rPr>
              <w:t>目前存在</w:t>
            </w:r>
            <w:r w:rsidRPr="00C412B1">
              <w:rPr>
                <w:szCs w:val="21"/>
              </w:rPr>
              <w:t>的问题、注意事项等。</w:t>
            </w:r>
          </w:p>
        </w:tc>
        <w:tc>
          <w:tcPr>
            <w:tcW w:w="2126" w:type="dxa"/>
            <w:vAlign w:val="center"/>
          </w:tcPr>
          <w:p w:rsidR="00E30979" w:rsidRPr="00C412B1" w:rsidRDefault="00E30979" w:rsidP="00E30979">
            <w:pPr>
              <w:jc w:val="left"/>
              <w:rPr>
                <w:szCs w:val="21"/>
              </w:rPr>
            </w:pPr>
            <w:r w:rsidRPr="00C412B1">
              <w:rPr>
                <w:rFonts w:hint="eastAsia"/>
                <w:szCs w:val="21"/>
              </w:rPr>
              <w:t>有一定</w:t>
            </w:r>
            <w:r w:rsidRPr="00C412B1">
              <w:rPr>
                <w:szCs w:val="21"/>
              </w:rPr>
              <w:t>基础但不能找到合理选题的大学图书馆馆员</w:t>
            </w:r>
          </w:p>
        </w:tc>
      </w:tr>
    </w:tbl>
    <w:p w:rsidR="00CF51AA" w:rsidRPr="00F3568F" w:rsidRDefault="00CF51AA" w:rsidP="00CF51AA">
      <w:pPr>
        <w:jc w:val="center"/>
        <w:rPr>
          <w:szCs w:val="21"/>
        </w:rPr>
      </w:pPr>
    </w:p>
    <w:sectPr w:rsidR="00CF51AA" w:rsidRPr="00F3568F" w:rsidSect="00C75BBB">
      <w:footerReference w:type="default" r:id="rId8"/>
      <w:pgSz w:w="16838" w:h="11906" w:orient="landscape"/>
      <w:pgMar w:top="1701" w:right="567" w:bottom="1418"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F8" w:rsidRDefault="003E66F8" w:rsidP="00C75BBB">
      <w:r>
        <w:separator/>
      </w:r>
    </w:p>
  </w:endnote>
  <w:endnote w:type="continuationSeparator" w:id="0">
    <w:p w:rsidR="003E66F8" w:rsidRDefault="003E66F8" w:rsidP="00C7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SJ-PK748200000c9-Identity-H">
    <w:altName w:val="宋体"/>
    <w:charset w:val="86"/>
    <w:family w:val="auto"/>
    <w:pitch w:val="default"/>
    <w:sig w:usb0="00000001" w:usb1="080E0000" w:usb2="00000010" w:usb3="00000000" w:csb0="00040000"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377700"/>
      <w:docPartObj>
        <w:docPartGallery w:val="Page Numbers (Bottom of Page)"/>
        <w:docPartUnique/>
      </w:docPartObj>
    </w:sdtPr>
    <w:sdtEndPr/>
    <w:sdtContent>
      <w:p w:rsidR="00C75BBB" w:rsidRDefault="00C75BBB">
        <w:pPr>
          <w:pStyle w:val="a7"/>
          <w:jc w:val="center"/>
        </w:pPr>
        <w:r>
          <w:fldChar w:fldCharType="begin"/>
        </w:r>
        <w:r>
          <w:instrText>PAGE   \* MERGEFORMAT</w:instrText>
        </w:r>
        <w:r>
          <w:fldChar w:fldCharType="separate"/>
        </w:r>
        <w:r w:rsidR="00B93AE1" w:rsidRPr="00B93AE1">
          <w:rPr>
            <w:noProof/>
            <w:lang w:val="zh-CN"/>
          </w:rPr>
          <w:t>1</w:t>
        </w:r>
        <w:r>
          <w:fldChar w:fldCharType="end"/>
        </w:r>
      </w:p>
    </w:sdtContent>
  </w:sdt>
  <w:p w:rsidR="00C75BBB" w:rsidRDefault="00C75B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F8" w:rsidRDefault="003E66F8" w:rsidP="00C75BBB">
      <w:r>
        <w:separator/>
      </w:r>
    </w:p>
  </w:footnote>
  <w:footnote w:type="continuationSeparator" w:id="0">
    <w:p w:rsidR="003E66F8" w:rsidRDefault="003E66F8" w:rsidP="00C7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0674A"/>
    <w:multiLevelType w:val="hybridMultilevel"/>
    <w:tmpl w:val="679A1DB2"/>
    <w:lvl w:ilvl="0" w:tplc="71821B1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F07BD6"/>
    <w:multiLevelType w:val="singleLevel"/>
    <w:tmpl w:val="58F07BD6"/>
    <w:lvl w:ilvl="0">
      <w:start w:val="1"/>
      <w:numFmt w:val="decimal"/>
      <w:suff w:val="nothing"/>
      <w:lvlText w:val="%1."/>
      <w:lvlJc w:val="left"/>
    </w:lvl>
  </w:abstractNum>
  <w:abstractNum w:abstractNumId="2">
    <w:nsid w:val="5E3A155C"/>
    <w:multiLevelType w:val="hybridMultilevel"/>
    <w:tmpl w:val="C414A466"/>
    <w:lvl w:ilvl="0" w:tplc="30FCB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AA"/>
    <w:rsid w:val="002F6298"/>
    <w:rsid w:val="00313E19"/>
    <w:rsid w:val="00323B46"/>
    <w:rsid w:val="003E66F8"/>
    <w:rsid w:val="00420568"/>
    <w:rsid w:val="00451C1A"/>
    <w:rsid w:val="00487F7C"/>
    <w:rsid w:val="005C07DA"/>
    <w:rsid w:val="006768F6"/>
    <w:rsid w:val="006F2A0A"/>
    <w:rsid w:val="007B0F04"/>
    <w:rsid w:val="008409CB"/>
    <w:rsid w:val="00916910"/>
    <w:rsid w:val="00917210"/>
    <w:rsid w:val="0095667C"/>
    <w:rsid w:val="00964D31"/>
    <w:rsid w:val="009B4820"/>
    <w:rsid w:val="00AB66AC"/>
    <w:rsid w:val="00AE0587"/>
    <w:rsid w:val="00B66921"/>
    <w:rsid w:val="00B7706D"/>
    <w:rsid w:val="00B93AE1"/>
    <w:rsid w:val="00C412B1"/>
    <w:rsid w:val="00C75BBB"/>
    <w:rsid w:val="00C87446"/>
    <w:rsid w:val="00CF51AA"/>
    <w:rsid w:val="00D9421C"/>
    <w:rsid w:val="00E30979"/>
    <w:rsid w:val="00EB547E"/>
    <w:rsid w:val="00F23E13"/>
    <w:rsid w:val="00F3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unhideWhenUsed/>
    <w:qFormat/>
    <w:rsid w:val="00F3568F"/>
    <w:pPr>
      <w:ind w:firstLineChars="200" w:firstLine="420"/>
    </w:pPr>
    <w:rPr>
      <w:rFonts w:ascii="Times New Roman" w:eastAsia="宋体" w:hAnsi="Times New Roman" w:cs="Times New Roman"/>
      <w:szCs w:val="24"/>
    </w:rPr>
  </w:style>
  <w:style w:type="paragraph" w:styleId="a4">
    <w:name w:val="List Paragraph"/>
    <w:basedOn w:val="a"/>
    <w:uiPriority w:val="34"/>
    <w:unhideWhenUsed/>
    <w:qFormat/>
    <w:rsid w:val="00F3568F"/>
    <w:pPr>
      <w:ind w:firstLineChars="200" w:firstLine="420"/>
    </w:pPr>
    <w:rPr>
      <w:rFonts w:ascii="Times New Roman" w:eastAsia="宋体" w:hAnsi="Times New Roman" w:cs="Times New Roman"/>
      <w:szCs w:val="24"/>
    </w:rPr>
  </w:style>
  <w:style w:type="paragraph" w:styleId="a5">
    <w:name w:val="Normal (Web)"/>
    <w:basedOn w:val="a"/>
    <w:uiPriority w:val="99"/>
    <w:unhideWhenUsed/>
    <w:rsid w:val="00487F7C"/>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C75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75BBB"/>
    <w:rPr>
      <w:sz w:val="18"/>
      <w:szCs w:val="18"/>
    </w:rPr>
  </w:style>
  <w:style w:type="paragraph" w:styleId="a7">
    <w:name w:val="footer"/>
    <w:basedOn w:val="a"/>
    <w:link w:val="Char0"/>
    <w:uiPriority w:val="99"/>
    <w:unhideWhenUsed/>
    <w:rsid w:val="00C75BBB"/>
    <w:pPr>
      <w:tabs>
        <w:tab w:val="center" w:pos="4153"/>
        <w:tab w:val="right" w:pos="8306"/>
      </w:tabs>
      <w:snapToGrid w:val="0"/>
      <w:jc w:val="left"/>
    </w:pPr>
    <w:rPr>
      <w:sz w:val="18"/>
      <w:szCs w:val="18"/>
    </w:rPr>
  </w:style>
  <w:style w:type="character" w:customStyle="1" w:styleId="Char0">
    <w:name w:val="页脚 Char"/>
    <w:basedOn w:val="a0"/>
    <w:link w:val="a7"/>
    <w:uiPriority w:val="99"/>
    <w:rsid w:val="00C75B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unhideWhenUsed/>
    <w:qFormat/>
    <w:rsid w:val="00F3568F"/>
    <w:pPr>
      <w:ind w:firstLineChars="200" w:firstLine="420"/>
    </w:pPr>
    <w:rPr>
      <w:rFonts w:ascii="Times New Roman" w:eastAsia="宋体" w:hAnsi="Times New Roman" w:cs="Times New Roman"/>
      <w:szCs w:val="24"/>
    </w:rPr>
  </w:style>
  <w:style w:type="paragraph" w:styleId="a4">
    <w:name w:val="List Paragraph"/>
    <w:basedOn w:val="a"/>
    <w:uiPriority w:val="34"/>
    <w:unhideWhenUsed/>
    <w:qFormat/>
    <w:rsid w:val="00F3568F"/>
    <w:pPr>
      <w:ind w:firstLineChars="200" w:firstLine="420"/>
    </w:pPr>
    <w:rPr>
      <w:rFonts w:ascii="Times New Roman" w:eastAsia="宋体" w:hAnsi="Times New Roman" w:cs="Times New Roman"/>
      <w:szCs w:val="24"/>
    </w:rPr>
  </w:style>
  <w:style w:type="paragraph" w:styleId="a5">
    <w:name w:val="Normal (Web)"/>
    <w:basedOn w:val="a"/>
    <w:uiPriority w:val="99"/>
    <w:unhideWhenUsed/>
    <w:rsid w:val="00487F7C"/>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C75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75BBB"/>
    <w:rPr>
      <w:sz w:val="18"/>
      <w:szCs w:val="18"/>
    </w:rPr>
  </w:style>
  <w:style w:type="paragraph" w:styleId="a7">
    <w:name w:val="footer"/>
    <w:basedOn w:val="a"/>
    <w:link w:val="Char0"/>
    <w:uiPriority w:val="99"/>
    <w:unhideWhenUsed/>
    <w:rsid w:val="00C75BBB"/>
    <w:pPr>
      <w:tabs>
        <w:tab w:val="center" w:pos="4153"/>
        <w:tab w:val="right" w:pos="8306"/>
      </w:tabs>
      <w:snapToGrid w:val="0"/>
      <w:jc w:val="left"/>
    </w:pPr>
    <w:rPr>
      <w:sz w:val="18"/>
      <w:szCs w:val="18"/>
    </w:rPr>
  </w:style>
  <w:style w:type="character" w:customStyle="1" w:styleId="Char0">
    <w:name w:val="页脚 Char"/>
    <w:basedOn w:val="a0"/>
    <w:link w:val="a7"/>
    <w:uiPriority w:val="99"/>
    <w:rsid w:val="00C75B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1624</Characters>
  <Application>Microsoft Office Word</Application>
  <DocSecurity>0</DocSecurity>
  <Lines>13</Lines>
  <Paragraphs>3</Paragraphs>
  <ScaleCrop>false</ScaleCrop>
  <Company>Hewlett-Packard Company</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lt6</dc:creator>
  <cp:lastModifiedBy>张惠君</cp:lastModifiedBy>
  <cp:revision>2</cp:revision>
  <dcterms:created xsi:type="dcterms:W3CDTF">2017-09-08T07:37:00Z</dcterms:created>
  <dcterms:modified xsi:type="dcterms:W3CDTF">2017-09-08T07:37:00Z</dcterms:modified>
</cp:coreProperties>
</file>